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F80F9D9" w14:textId="4D3D2CCE" w:rsidR="008C19E8" w:rsidRPr="00496905" w:rsidRDefault="008C19E8" w:rsidP="008C19E8">
      <w:pPr>
        <w:pStyle w:val="Citationintense"/>
        <w:rPr>
          <w:rFonts w:ascii="Gotham Ultra" w:hAnsi="Gotham Ultra"/>
          <w:color w:val="1F4E79" w:themeColor="accent5" w:themeShade="80"/>
          <w:sz w:val="52"/>
          <w:szCs w:val="52"/>
        </w:rPr>
      </w:pPr>
      <w:r w:rsidRPr="00496905">
        <w:rPr>
          <w:rFonts w:ascii="Gotham Ultra" w:hAnsi="Gotham Ultra"/>
          <w:color w:val="1F4E79" w:themeColor="accent5" w:themeShade="80"/>
          <w:sz w:val="52"/>
          <w:szCs w:val="52"/>
        </w:rPr>
        <w:t>CONDITIONS D’INSCRIPTION</w:t>
      </w:r>
    </w:p>
    <w:p w14:paraId="01FDC36A" w14:textId="77777777" w:rsidR="008C19E8" w:rsidRPr="00496905" w:rsidRDefault="008C19E8" w:rsidP="008C19E8">
      <w:pPr>
        <w:rPr>
          <w:rStyle w:val="Accentuationintense"/>
          <w:color w:val="1F4E79" w:themeColor="accent5" w:themeShade="80"/>
        </w:rPr>
      </w:pPr>
      <w:r w:rsidRPr="00496905">
        <w:rPr>
          <w:rStyle w:val="Rfrenceintense"/>
          <w:color w:val="1F4E79" w:themeColor="accent5" w:themeShade="80"/>
        </w:rPr>
        <w:t xml:space="preserve">Article 1 : </w:t>
      </w:r>
      <w:r w:rsidRPr="00496905">
        <w:rPr>
          <w:rStyle w:val="Accentuationintense"/>
          <w:color w:val="1F4E79" w:themeColor="accent5" w:themeShade="80"/>
        </w:rPr>
        <w:t>Fiche de renseignement</w:t>
      </w:r>
    </w:p>
    <w:p w14:paraId="7F3E7B37" w14:textId="201C3293" w:rsidR="008C19E8" w:rsidRDefault="008C19E8" w:rsidP="008C19E8">
      <w:pPr>
        <w:jc w:val="both"/>
      </w:pPr>
      <w:r>
        <w:t xml:space="preserve">Elle est établie lors de l'inscription ou du renouvellement de la licence. Elle comporte tous les renseignements utiles concernant l'adhérent. Celui-ci s'engage à signaler tout changement à l'administration du club (adresses, téléphone…). </w:t>
      </w:r>
      <w:r w:rsidR="00D222E5">
        <w:t>Pour</w:t>
      </w:r>
      <w:r>
        <w:t xml:space="preserve"> la saison 20</w:t>
      </w:r>
      <w:r w:rsidR="00D43F1D">
        <w:t>21/2022</w:t>
      </w:r>
      <w:r>
        <w:t xml:space="preserve">, le Club étudie la possibilité </w:t>
      </w:r>
      <w:r w:rsidR="00D222E5">
        <w:t xml:space="preserve">de compléter </w:t>
      </w:r>
      <w:r>
        <w:t>cette fiche de renseignement</w:t>
      </w:r>
      <w:r w:rsidR="00D222E5">
        <w:t xml:space="preserve"> </w:t>
      </w:r>
      <w:r>
        <w:t>en ligne via un formulaire Web mis à la disposition de tous les adhérents.</w:t>
      </w:r>
    </w:p>
    <w:p w14:paraId="1B09F8A7" w14:textId="77777777" w:rsidR="008C19E8" w:rsidRPr="00496905" w:rsidRDefault="008C19E8" w:rsidP="008C19E8">
      <w:pPr>
        <w:rPr>
          <w:rStyle w:val="Rfrenceintense"/>
          <w:i/>
          <w:iCs/>
          <w:color w:val="1F4E79" w:themeColor="accent5" w:themeShade="80"/>
        </w:rPr>
      </w:pPr>
      <w:r w:rsidRPr="00496905">
        <w:rPr>
          <w:rStyle w:val="Rfrenceintense"/>
          <w:color w:val="1F4E79" w:themeColor="accent5" w:themeShade="80"/>
        </w:rPr>
        <w:t xml:space="preserve">Article 2 : </w:t>
      </w:r>
      <w:r w:rsidRPr="00496905">
        <w:rPr>
          <w:rStyle w:val="Rfrenceintense"/>
          <w:i/>
          <w:iCs/>
          <w:color w:val="1F4E79" w:themeColor="accent5" w:themeShade="80"/>
        </w:rPr>
        <w:t xml:space="preserve">Cotisations </w:t>
      </w:r>
    </w:p>
    <w:p w14:paraId="6894D909" w14:textId="542BFB24" w:rsidR="008C19E8" w:rsidRDefault="008C19E8" w:rsidP="008C19E8">
      <w:pPr>
        <w:jc w:val="both"/>
      </w:pPr>
      <w:r>
        <w:t>L’adhérent de l’</w:t>
      </w:r>
      <w:r w:rsidR="00D222E5">
        <w:t>A</w:t>
      </w:r>
      <w:r>
        <w:t>ssociation DOMMARTIN TOUR ATHLETIC FOOTBALL CLUB s’acquitte d’une cotisation annuelle valable pour une saison sportive qui d’étend du 1</w:t>
      </w:r>
      <w:r w:rsidRPr="00C23797">
        <w:rPr>
          <w:vertAlign w:val="superscript"/>
        </w:rPr>
        <w:t>er</w:t>
      </w:r>
      <w:r>
        <w:t xml:space="preserve"> juillet de l’année </w:t>
      </w:r>
      <w:r w:rsidRPr="00C23797">
        <w:rPr>
          <w:b/>
          <w:bCs/>
        </w:rPr>
        <w:t>A</w:t>
      </w:r>
      <w:r>
        <w:t xml:space="preserve"> au 30 juin de l’année </w:t>
      </w:r>
      <w:r w:rsidRPr="00C23797">
        <w:rPr>
          <w:b/>
          <w:bCs/>
        </w:rPr>
        <w:t>A+1</w:t>
      </w:r>
      <w:r>
        <w:rPr>
          <w:b/>
          <w:bCs/>
        </w:rPr>
        <w:t xml:space="preserve">. </w:t>
      </w:r>
      <w:r>
        <w:t xml:space="preserve">Cette cotisation englobe le paiement de la licence ouvrant droit à la pratique du football en compétition </w:t>
      </w:r>
      <w:r w:rsidRPr="00C23797">
        <w:rPr>
          <w:b/>
          <w:bCs/>
          <w:u w:val="single"/>
        </w:rPr>
        <w:t>ainsi</w:t>
      </w:r>
      <w:r>
        <w:t xml:space="preserve"> que l’adhésion à l’</w:t>
      </w:r>
      <w:r w:rsidR="00D222E5">
        <w:t>A</w:t>
      </w:r>
      <w:r>
        <w:t xml:space="preserve">ssociation. Le paiement de la cotisation est obligatoire au moment de l'inscription. Tout adhérent n'étant pas à jour de sa cotisation au 30 novembre de la saison en cours ne pourra </w:t>
      </w:r>
      <w:r w:rsidR="00D222E5">
        <w:t>plus</w:t>
      </w:r>
      <w:r w:rsidR="005C79FC">
        <w:t xml:space="preserve"> </w:t>
      </w:r>
      <w:r>
        <w:t>jouer</w:t>
      </w:r>
      <w:r w:rsidR="005C79FC">
        <w:t>, ni s’entrainer</w:t>
      </w:r>
      <w:r>
        <w:t xml:space="preserve">. Tout joueur désirant démissionner devra être à jour de sa cotisation. Dans le cas contraire, une opposition sera faite par le club. Tout joueur n'étant pas à jour de sa cotisation ne pourra renouveler la saison suivante qu'après avoir réglé </w:t>
      </w:r>
      <w:r w:rsidR="00D222E5">
        <w:t>l</w:t>
      </w:r>
      <w:r>
        <w:t>a cotisation due ainsi que celle de la nouvelle saison.</w:t>
      </w:r>
    </w:p>
    <w:p w14:paraId="31571B37" w14:textId="37C803E4" w:rsidR="008C19E8" w:rsidRPr="00496905" w:rsidRDefault="00B83E65" w:rsidP="008C19E8">
      <w:pPr>
        <w:rPr>
          <w:rStyle w:val="Rfrenceintense"/>
          <w:i/>
          <w:iCs/>
          <w:color w:val="1F4E79" w:themeColor="accent5" w:themeShade="80"/>
        </w:rPr>
      </w:pPr>
      <w:r>
        <w:rPr>
          <w:rStyle w:val="Accentuationintense"/>
        </w:rPr>
        <w:tab/>
      </w:r>
      <w:r w:rsidR="008C19E8" w:rsidRPr="00496905">
        <w:rPr>
          <w:rStyle w:val="Rfrenceintense"/>
          <w:i/>
          <w:iCs/>
          <w:color w:val="1F4E79" w:themeColor="accent5" w:themeShade="80"/>
        </w:rPr>
        <w:t>Conditions de règlement.</w:t>
      </w:r>
    </w:p>
    <w:p w14:paraId="75BBEADD" w14:textId="3C9C1CDA" w:rsidR="008C19E8" w:rsidRDefault="008C19E8" w:rsidP="008C19E8">
      <w:r>
        <w:t xml:space="preserve">Pour l’ensemble des catégories du club, la validation de la licence ne se fera qu’à réception du paiement complet. </w:t>
      </w:r>
    </w:p>
    <w:p w14:paraId="452E10FA" w14:textId="3F581CF4" w:rsidR="008C19E8" w:rsidRDefault="008C19E8" w:rsidP="008C19E8">
      <w:pPr>
        <w:pStyle w:val="Paragraphedeliste"/>
        <w:numPr>
          <w:ilvl w:val="0"/>
          <w:numId w:val="4"/>
        </w:numPr>
        <w:jc w:val="both"/>
      </w:pPr>
      <w:r>
        <w:t>Paiement compt</w:t>
      </w:r>
      <w:r w:rsidR="00D43F1D">
        <w:t xml:space="preserve">ant (chèque à l’ordre de DOMTAC, </w:t>
      </w:r>
      <w:r w:rsidR="00613C06">
        <w:t>CB via le site internet</w:t>
      </w:r>
      <w:r w:rsidR="00D43F1D">
        <w:t xml:space="preserve"> ou prélèvement automatique</w:t>
      </w:r>
      <w:r>
        <w:t>) ;</w:t>
      </w:r>
    </w:p>
    <w:p w14:paraId="134E27DB" w14:textId="77777777" w:rsidR="008C19E8" w:rsidRDefault="008C19E8" w:rsidP="008C19E8">
      <w:pPr>
        <w:pStyle w:val="Paragraphedeliste"/>
        <w:numPr>
          <w:ilvl w:val="0"/>
          <w:numId w:val="4"/>
        </w:numPr>
        <w:jc w:val="both"/>
      </w:pPr>
      <w:r>
        <w:t>Paiement par chèque autorisé en 4 fois (encaissement le 5 de chaque mois à compter du mois de septembre de la saison en cours) ;</w:t>
      </w:r>
    </w:p>
    <w:p w14:paraId="385BB8A7" w14:textId="115EFC4C" w:rsidR="008C19E8" w:rsidRPr="000931AC" w:rsidRDefault="008C19E8" w:rsidP="00F7220F">
      <w:pPr>
        <w:pStyle w:val="Paragraphedeliste"/>
        <w:numPr>
          <w:ilvl w:val="0"/>
          <w:numId w:val="4"/>
        </w:numPr>
        <w:jc w:val="both"/>
        <w:rPr>
          <w:rStyle w:val="Rfrenceintense"/>
          <w:color w:val="1F4E79" w:themeColor="accent5" w:themeShade="80"/>
          <w:u w:val="single"/>
        </w:rPr>
      </w:pPr>
      <w:r>
        <w:t xml:space="preserve">A partir de la catégorie U16, </w:t>
      </w:r>
      <w:proofErr w:type="spellStart"/>
      <w:r>
        <w:t>Pass</w:t>
      </w:r>
      <w:proofErr w:type="spellEnd"/>
      <w:r>
        <w:t xml:space="preserve"> Région accepté</w:t>
      </w:r>
      <w:r w:rsidR="00F7220F">
        <w:t>, d</w:t>
      </w:r>
      <w:r>
        <w:t xml:space="preserve">éduire directement 30 € du montant de la cotisation après avoir envoyé par mail le code de la carte à l’adresse </w:t>
      </w:r>
      <w:hyperlink r:id="rId8" w:history="1">
        <w:r w:rsidR="00F7220F" w:rsidRPr="000931AC">
          <w:rPr>
            <w:rStyle w:val="Rfrenceintense"/>
            <w:color w:val="1F4E79" w:themeColor="accent5" w:themeShade="80"/>
            <w:u w:val="single"/>
          </w:rPr>
          <w:t>magali.domtac@gmail.com</w:t>
        </w:r>
      </w:hyperlink>
      <w:r w:rsidR="000931AC">
        <w:rPr>
          <w:rStyle w:val="Rfrenceintense"/>
          <w:color w:val="1F4E79" w:themeColor="accent5" w:themeShade="80"/>
          <w:u w:val="single"/>
        </w:rPr>
        <w:t> </w:t>
      </w:r>
    </w:p>
    <w:p w14:paraId="31C7AC12" w14:textId="62F38EA2" w:rsidR="008C19E8" w:rsidRDefault="00D43F1D" w:rsidP="008C19E8">
      <w:pPr>
        <w:pStyle w:val="Paragraphedeliste"/>
        <w:numPr>
          <w:ilvl w:val="0"/>
          <w:numId w:val="4"/>
        </w:numPr>
        <w:jc w:val="both"/>
      </w:pPr>
      <w:r>
        <w:t xml:space="preserve">Chèques Vacances, </w:t>
      </w:r>
      <w:r w:rsidR="008C19E8">
        <w:t xml:space="preserve">coupons sport ANCV </w:t>
      </w:r>
      <w:r>
        <w:t xml:space="preserve">et </w:t>
      </w:r>
      <w:r w:rsidR="000931AC">
        <w:t>PASS’SPORT</w:t>
      </w:r>
      <w:r>
        <w:t xml:space="preserve"> </w:t>
      </w:r>
      <w:r w:rsidR="008C19E8">
        <w:t>acceptés ;</w:t>
      </w:r>
    </w:p>
    <w:p w14:paraId="4A0EEBEE" w14:textId="17D5B20E" w:rsidR="00D222E5" w:rsidRDefault="00D222E5" w:rsidP="00D222E5">
      <w:pPr>
        <w:pStyle w:val="Paragraphedeliste"/>
        <w:numPr>
          <w:ilvl w:val="0"/>
          <w:numId w:val="4"/>
        </w:numPr>
        <w:jc w:val="both"/>
      </w:pPr>
      <w:r>
        <w:t>Sur demande, établissement de factures annuelles à destination des CE.</w:t>
      </w:r>
    </w:p>
    <w:p w14:paraId="5EE3647A" w14:textId="2E46E44C" w:rsidR="008C19E8" w:rsidRPr="00F7220F" w:rsidRDefault="008C19E8" w:rsidP="008C19E8">
      <w:pPr>
        <w:jc w:val="both"/>
        <w:rPr>
          <w:color w:val="FF0000"/>
        </w:rPr>
      </w:pPr>
      <w:r w:rsidRPr="00F7220F">
        <w:rPr>
          <w:rStyle w:val="Accentuationintense"/>
          <w:color w:val="FF0000"/>
        </w:rPr>
        <w:t>Restrictions</w:t>
      </w:r>
      <w:r w:rsidR="00F7220F" w:rsidRPr="00F7220F">
        <w:rPr>
          <w:rStyle w:val="Accentuationintense"/>
          <w:color w:val="FF0000"/>
        </w:rPr>
        <w:t xml:space="preserve"> : </w:t>
      </w:r>
      <w:r w:rsidRPr="00F7220F">
        <w:rPr>
          <w:b/>
          <w:bCs/>
          <w:color w:val="FF0000"/>
          <w:u w:val="single"/>
        </w:rPr>
        <w:t>La cotisation n’est ni remboursable, ni restituable</w:t>
      </w:r>
      <w:r w:rsidRPr="00F7220F">
        <w:rPr>
          <w:b/>
          <w:bCs/>
          <w:color w:val="FF0000"/>
        </w:rPr>
        <w:t>.</w:t>
      </w:r>
    </w:p>
    <w:p w14:paraId="54929794" w14:textId="77777777" w:rsidR="008C19E8" w:rsidRPr="00496905" w:rsidRDefault="008C19E8" w:rsidP="008C19E8">
      <w:pPr>
        <w:rPr>
          <w:rStyle w:val="Rfrenceintense"/>
          <w:i/>
          <w:iCs/>
          <w:color w:val="1F4E79" w:themeColor="accent5" w:themeShade="80"/>
        </w:rPr>
      </w:pPr>
      <w:r w:rsidRPr="00496905">
        <w:rPr>
          <w:rStyle w:val="Rfrenceintense"/>
          <w:color w:val="1F4E79" w:themeColor="accent5" w:themeShade="80"/>
        </w:rPr>
        <w:t xml:space="preserve">Article 3 : </w:t>
      </w:r>
      <w:r w:rsidRPr="00496905">
        <w:rPr>
          <w:rStyle w:val="Rfrenceintense"/>
          <w:i/>
          <w:iCs/>
          <w:color w:val="1F4E79" w:themeColor="accent5" w:themeShade="80"/>
        </w:rPr>
        <w:t>Licences</w:t>
      </w:r>
    </w:p>
    <w:p w14:paraId="16CDDAE4" w14:textId="77777777" w:rsidR="008C19E8" w:rsidRDefault="008C19E8" w:rsidP="008C19E8">
      <w:pPr>
        <w:jc w:val="both"/>
      </w:pPr>
      <w:r>
        <w:t xml:space="preserve">Tout adhérent s'engage à solliciter, par l'intermédiaire du club, une licence officielle auprès de la F.F.F. Ce document </w:t>
      </w:r>
      <w:proofErr w:type="gramStart"/>
      <w:r>
        <w:t>indispensable</w:t>
      </w:r>
      <w:proofErr w:type="gramEnd"/>
      <w:r>
        <w:t>, validé dans le respect des règlements, permet au joueur de pratiquer le football et aux autres d'exercer des responsabilités au sein du club. Aucun joueur non licencié au club ne peut participer à un match. Dans le cas contraire, la responsabilité en incombera à l’éducateur référent.</w:t>
      </w:r>
    </w:p>
    <w:p w14:paraId="78184CD5" w14:textId="10516268" w:rsidR="008C19E8" w:rsidRPr="00F7220F" w:rsidRDefault="008C19E8" w:rsidP="008C19E8">
      <w:pPr>
        <w:jc w:val="both"/>
        <w:rPr>
          <w:color w:val="FF0000"/>
          <w:u w:val="single"/>
        </w:rPr>
      </w:pPr>
      <w:bookmarkStart w:id="0" w:name="_Hlk37241417"/>
      <w:r w:rsidRPr="00F7220F">
        <w:rPr>
          <w:rStyle w:val="Accentuationintense"/>
          <w:color w:val="FF0000"/>
        </w:rPr>
        <w:t>Restrictions</w:t>
      </w:r>
      <w:r w:rsidR="00F7220F" w:rsidRPr="00F7220F">
        <w:rPr>
          <w:rStyle w:val="Accentuationintense"/>
          <w:color w:val="FF0000"/>
        </w:rPr>
        <w:t xml:space="preserve"> : </w:t>
      </w:r>
      <w:r w:rsidR="00F7220F">
        <w:rPr>
          <w:b/>
          <w:bCs/>
          <w:color w:val="FF0000"/>
          <w:u w:val="single"/>
        </w:rPr>
        <w:t xml:space="preserve">La </w:t>
      </w:r>
      <w:r w:rsidRPr="00F7220F">
        <w:rPr>
          <w:b/>
          <w:bCs/>
          <w:color w:val="FF0000"/>
          <w:u w:val="single"/>
        </w:rPr>
        <w:t>licence n’est ni remboursable, ni restituable transférable, ni cessible</w:t>
      </w:r>
      <w:r w:rsidRPr="00F7220F">
        <w:rPr>
          <w:color w:val="FF0000"/>
          <w:u w:val="single"/>
        </w:rPr>
        <w:t xml:space="preserve">. </w:t>
      </w:r>
    </w:p>
    <w:bookmarkEnd w:id="0"/>
    <w:p w14:paraId="57487BE4" w14:textId="0F4A147A" w:rsidR="008C19E8" w:rsidRPr="00496905" w:rsidRDefault="00B83E65" w:rsidP="00496905">
      <w:pPr>
        <w:rPr>
          <w:rStyle w:val="Rfrenceintense"/>
          <w:i/>
          <w:iCs/>
          <w:color w:val="1F4E79" w:themeColor="accent5" w:themeShade="80"/>
        </w:rPr>
      </w:pPr>
      <w:r>
        <w:rPr>
          <w:rStyle w:val="Accentuationintense"/>
        </w:rPr>
        <w:tab/>
      </w:r>
      <w:r w:rsidR="008C19E8" w:rsidRPr="00496905">
        <w:rPr>
          <w:rStyle w:val="Rfrenceintense"/>
          <w:i/>
          <w:iCs/>
          <w:color w:val="1F4E79" w:themeColor="accent5" w:themeShade="80"/>
        </w:rPr>
        <w:t>Certificat Médical</w:t>
      </w:r>
    </w:p>
    <w:p w14:paraId="3519B4C2" w14:textId="44D3354E" w:rsidR="00F7220F" w:rsidRDefault="54215A66" w:rsidP="00B83E65">
      <w:pPr>
        <w:jc w:val="both"/>
      </w:pPr>
      <w:r>
        <w:t>A partir de la saison 2021/2022 voici les modifications :</w:t>
      </w:r>
    </w:p>
    <w:p w14:paraId="170C1C09" w14:textId="5D59E949" w:rsidR="00F7220F" w:rsidRDefault="54215A66" w:rsidP="00B83E65">
      <w:pPr>
        <w:jc w:val="both"/>
      </w:pPr>
      <w:r w:rsidRPr="54215A66">
        <w:rPr>
          <w:b/>
          <w:bCs/>
        </w:rPr>
        <w:t xml:space="preserve">LICENCIÉ MINEUR </w:t>
      </w:r>
      <w:r>
        <w:t xml:space="preserve">: </w:t>
      </w:r>
    </w:p>
    <w:p w14:paraId="04E4B720" w14:textId="2C8DE3FC" w:rsidR="00F7220F" w:rsidRDefault="54215A66" w:rsidP="00B83E65">
      <w:pPr>
        <w:jc w:val="both"/>
      </w:pPr>
      <w:r>
        <w:t xml:space="preserve">AUTO-QUESTIONNAIRE MÉDICAL </w:t>
      </w:r>
      <w:r w:rsidRPr="54215A66">
        <w:rPr>
          <w:color w:val="FF0000"/>
        </w:rPr>
        <w:t>Le certificat médical n’est pas obligatoire</w:t>
      </w:r>
      <w:r>
        <w:t xml:space="preserve">. Ce principe est applicable uniquement si la condition suivante est respectée :  l’intéressé doit répondre au questionnaire de santé (https://www.fff.fr/e/l/qs-li-min_2021_2022.pdf) et attester d’une réponse négative à toutes les questions. </w:t>
      </w:r>
      <w:r w:rsidRPr="54215A66">
        <w:rPr>
          <w:color w:val="FF0000"/>
        </w:rPr>
        <w:t>Dans le cas contraire vous devez fournir le certificat médical ci-dessous qui ne sera valable que pour la saison en cours.</w:t>
      </w:r>
    </w:p>
    <w:p w14:paraId="15260DDD" w14:textId="77777777" w:rsidR="00BA01B1" w:rsidRDefault="00BA01B1" w:rsidP="00B83E65">
      <w:pPr>
        <w:jc w:val="both"/>
        <w:rPr>
          <w:b/>
          <w:bCs/>
        </w:rPr>
      </w:pPr>
    </w:p>
    <w:p w14:paraId="3047EA3E" w14:textId="77777777" w:rsidR="00BA01B1" w:rsidRDefault="00BA01B1" w:rsidP="00B83E65">
      <w:pPr>
        <w:jc w:val="both"/>
        <w:rPr>
          <w:b/>
          <w:bCs/>
        </w:rPr>
      </w:pPr>
    </w:p>
    <w:p w14:paraId="568B9DDE" w14:textId="6FEE9E9D" w:rsidR="00F7220F" w:rsidRDefault="54215A66" w:rsidP="00B83E65">
      <w:pPr>
        <w:jc w:val="both"/>
      </w:pPr>
      <w:r w:rsidRPr="54215A66">
        <w:rPr>
          <w:b/>
          <w:bCs/>
        </w:rPr>
        <w:t>LICENCIÉ MAJEUR :</w:t>
      </w:r>
      <w:r>
        <w:t xml:space="preserve"> </w:t>
      </w:r>
    </w:p>
    <w:p w14:paraId="55DFADC4" w14:textId="7CA5ACCD" w:rsidR="00F7220F" w:rsidRDefault="54215A66" w:rsidP="00B83E65">
      <w:pPr>
        <w:jc w:val="both"/>
      </w:pPr>
      <w:r>
        <w:t xml:space="preserve">AUTO-QUESTIONNAIRE MÉDICAL </w:t>
      </w:r>
      <w:r w:rsidRPr="54215A66">
        <w:rPr>
          <w:color w:val="FF0000"/>
        </w:rPr>
        <w:t>Le certificat médical</w:t>
      </w:r>
      <w:r>
        <w:t xml:space="preserve"> </w:t>
      </w:r>
      <w:r w:rsidRPr="54215A66">
        <w:rPr>
          <w:color w:val="FF0000"/>
        </w:rPr>
        <w:t>est valable pour une durée de trois saisons</w:t>
      </w:r>
      <w:r>
        <w:t>. Ce principe n’est applicable que si les deux conditions suivantes sont respectées pendant la période de trois saisons :  l’intéressé doit conserver sa qualité de licencié d’une saison sur l’autre, - l’intéressé doit répondre chaque saison à un questionnaire de santé (https://www.fff.fr/e/l/qs-li_2021_2022.pdf), et attester d’une réponse négative à toutes les questions.</w:t>
      </w:r>
    </w:p>
    <w:p w14:paraId="6866CB68" w14:textId="51F21414" w:rsidR="00F7220F" w:rsidRDefault="00F7220F" w:rsidP="00B83E65">
      <w:pPr>
        <w:jc w:val="both"/>
      </w:pPr>
    </w:p>
    <w:p w14:paraId="659CA874" w14:textId="77777777" w:rsidR="00B1196C" w:rsidRDefault="00B83E65" w:rsidP="008C19E8">
      <w:pPr>
        <w:jc w:val="both"/>
        <w:rPr>
          <w:rStyle w:val="Accentuationintense"/>
        </w:rPr>
      </w:pPr>
      <w:r>
        <w:rPr>
          <w:rStyle w:val="Accentuationintense"/>
        </w:rPr>
        <w:tab/>
      </w:r>
    </w:p>
    <w:p w14:paraId="48255ACA" w14:textId="45F74CAC" w:rsidR="008C19E8" w:rsidRPr="00496905" w:rsidRDefault="00B1196C" w:rsidP="00496905">
      <w:pPr>
        <w:rPr>
          <w:rStyle w:val="Rfrenceintense"/>
          <w:i/>
          <w:iCs/>
          <w:color w:val="1F4E79" w:themeColor="accent5" w:themeShade="80"/>
        </w:rPr>
      </w:pPr>
      <w:r>
        <w:rPr>
          <w:rStyle w:val="Accentuationintense"/>
        </w:rPr>
        <w:tab/>
      </w:r>
      <w:r w:rsidR="008C19E8" w:rsidRPr="00496905">
        <w:rPr>
          <w:rStyle w:val="Rfrenceintense"/>
          <w:i/>
          <w:iCs/>
          <w:color w:val="1F4E79" w:themeColor="accent5" w:themeShade="80"/>
        </w:rPr>
        <w:t>Paquetage</w:t>
      </w:r>
    </w:p>
    <w:p w14:paraId="5C18D3C5" w14:textId="77777777" w:rsidR="008C19E8" w:rsidRDefault="008C19E8" w:rsidP="008C19E8">
      <w:pPr>
        <w:jc w:val="both"/>
      </w:pPr>
      <w:r w:rsidRPr="0034719F">
        <w:t xml:space="preserve">Le </w:t>
      </w:r>
      <w:r w:rsidRPr="005D772D">
        <w:t>paiement</w:t>
      </w:r>
      <w:r w:rsidRPr="0034719F">
        <w:t xml:space="preserve"> de la cotisation intègre un paquetage d’équipements. Ce paquetage est renouvelé tous les ans et peut varier si le joueur est nouveau au club. Dans tous les cas, le paquetage ne sera commandé et livré au joueur qu’à encaissement de 70 % minimum du montant de sa licence.</w:t>
      </w:r>
    </w:p>
    <w:p w14:paraId="3F8104FB" w14:textId="3B4536DB" w:rsidR="008C19E8" w:rsidRPr="00496905" w:rsidRDefault="00B1196C" w:rsidP="00496905">
      <w:pPr>
        <w:rPr>
          <w:rStyle w:val="Rfrenceintense"/>
          <w:i/>
          <w:iCs/>
          <w:color w:val="1F4E79" w:themeColor="accent5" w:themeShade="80"/>
        </w:rPr>
      </w:pPr>
      <w:r>
        <w:rPr>
          <w:rStyle w:val="Accentuationintense"/>
        </w:rPr>
        <w:tab/>
      </w:r>
      <w:r w:rsidR="008C19E8" w:rsidRPr="00496905">
        <w:rPr>
          <w:rStyle w:val="Rfrenceintense"/>
          <w:i/>
          <w:iCs/>
          <w:color w:val="1F4E79" w:themeColor="accent5" w:themeShade="80"/>
        </w:rPr>
        <w:t>Cas particuliers</w:t>
      </w:r>
    </w:p>
    <w:p w14:paraId="53A8F7E9" w14:textId="77777777" w:rsidR="008C19E8" w:rsidRPr="0034719F" w:rsidRDefault="008C19E8" w:rsidP="00BD0311">
      <w:pPr>
        <w:jc w:val="both"/>
      </w:pPr>
      <w:r w:rsidRPr="0034719F">
        <w:t xml:space="preserve">En cas de longue blessure entrainant une indisponibilité justifiée de plusieurs mois, le club en accord avec le responsable de catégorie concernée accordera un rabais sur le montant de la licence de la saison suivante. </w:t>
      </w:r>
    </w:p>
    <w:p w14:paraId="143B809C" w14:textId="74F99185" w:rsidR="008C19E8" w:rsidRDefault="008C19E8" w:rsidP="00BD0311">
      <w:pPr>
        <w:jc w:val="both"/>
      </w:pPr>
      <w:r>
        <w:t>Toute demande spécifique d’adhésion ou relative au montant de la cotisation sera examinée par le </w:t>
      </w:r>
      <w:r w:rsidR="00BD0311">
        <w:t>Manager Général du Club</w:t>
      </w:r>
      <w:r>
        <w:t xml:space="preserve"> (Étudiants, personnes en recherche d’emploi, adhésions en cours de saison…).</w:t>
      </w:r>
    </w:p>
    <w:p w14:paraId="49C1A7C7" w14:textId="77777777" w:rsidR="008C19E8" w:rsidRPr="00496905" w:rsidRDefault="008C19E8" w:rsidP="008C19E8">
      <w:pPr>
        <w:rPr>
          <w:rStyle w:val="Rfrenceintense"/>
          <w:i/>
          <w:iCs/>
          <w:color w:val="1F4E79" w:themeColor="accent5" w:themeShade="80"/>
        </w:rPr>
      </w:pPr>
      <w:r w:rsidRPr="00496905">
        <w:rPr>
          <w:rStyle w:val="Rfrenceintense"/>
          <w:color w:val="1F4E79" w:themeColor="accent5" w:themeShade="80"/>
        </w:rPr>
        <w:t xml:space="preserve">Article 4 : </w:t>
      </w:r>
      <w:r w:rsidRPr="00496905">
        <w:rPr>
          <w:rStyle w:val="Rfrenceintense"/>
          <w:i/>
          <w:iCs/>
          <w:color w:val="1F4E79" w:themeColor="accent5" w:themeShade="80"/>
        </w:rPr>
        <w:t>Assurances</w:t>
      </w:r>
    </w:p>
    <w:p w14:paraId="254E6598" w14:textId="77777777" w:rsidR="008C19E8" w:rsidRDefault="008C19E8" w:rsidP="008C19E8">
      <w:pPr>
        <w:jc w:val="both"/>
      </w:pPr>
      <w:r>
        <w:t>L'assurance de la licence étant très limitative, il y a lieu de prendre connaissance des options facultatives complémentaires proposées, ou de s'assurer auprès d'un organisme de votre choix, en particulier en cas de préjudices non couverts dans le contrat de base.</w:t>
      </w:r>
    </w:p>
    <w:p w14:paraId="4B9C4C10" w14:textId="77777777" w:rsidR="008C19E8" w:rsidRPr="00496905" w:rsidRDefault="008C19E8" w:rsidP="008C19E8">
      <w:pPr>
        <w:rPr>
          <w:rStyle w:val="Rfrenceintense"/>
          <w:color w:val="1F4E79" w:themeColor="accent5" w:themeShade="80"/>
        </w:rPr>
      </w:pPr>
      <w:r w:rsidRPr="00496905">
        <w:rPr>
          <w:rStyle w:val="Rfrenceintense"/>
          <w:color w:val="1F4E79" w:themeColor="accent5" w:themeShade="80"/>
        </w:rPr>
        <w:t>Article 5</w:t>
      </w:r>
    </w:p>
    <w:p w14:paraId="461EE578" w14:textId="3F9FB521" w:rsidR="008C19E8" w:rsidRPr="005D772D" w:rsidRDefault="008C19E8" w:rsidP="008C19E8">
      <w:pPr>
        <w:jc w:val="both"/>
      </w:pPr>
      <w:r>
        <w:t xml:space="preserve">L’autorisation de quitter le club (lettre de sortie) sera accordée exceptionnellement si l'adhérent est à jour de sa cotisation. Toute autre situation sera examinée par </w:t>
      </w:r>
      <w:r w:rsidR="00BD0311">
        <w:t>le Manager Général du Club</w:t>
      </w:r>
      <w:r>
        <w:t xml:space="preserve"> qui tranchera. </w:t>
      </w:r>
      <w:r w:rsidRPr="00DB7F3F">
        <w:rPr>
          <w:b/>
          <w:bCs/>
        </w:rPr>
        <w:t xml:space="preserve">La lettre de sortie </w:t>
      </w:r>
      <w:r>
        <w:rPr>
          <w:b/>
          <w:bCs/>
        </w:rPr>
        <w:t xml:space="preserve">en cours de saison </w:t>
      </w:r>
      <w:r w:rsidRPr="00DB7F3F">
        <w:rPr>
          <w:b/>
          <w:bCs/>
        </w:rPr>
        <w:t>ne constitue ni un dû, ni une obligation</w:t>
      </w:r>
      <w:r>
        <w:t>.</w:t>
      </w:r>
      <w:r w:rsidR="005D772D">
        <w:t xml:space="preserve"> Le Club se réserve ainsi le droit de </w:t>
      </w:r>
      <w:r w:rsidR="00D222E5">
        <w:t xml:space="preserve">contrarier </w:t>
      </w:r>
      <w:r w:rsidR="005D772D">
        <w:t>la sortie d’un joueur dont le départ mettrait en péril l’effectif de sa catégorie, ainsi que l</w:t>
      </w:r>
      <w:r w:rsidR="00D222E5">
        <w:t>a sorti</w:t>
      </w:r>
      <w:r w:rsidR="005D772D">
        <w:t xml:space="preserve">e </w:t>
      </w:r>
      <w:r w:rsidR="00D222E5">
        <w:t xml:space="preserve">d’un </w:t>
      </w:r>
      <w:r w:rsidR="005D772D">
        <w:t>joueur non à jour de sa cotisation</w:t>
      </w:r>
      <w:r w:rsidR="00D222E5">
        <w:t xml:space="preserve">, formellement </w:t>
      </w:r>
      <w:r w:rsidR="005D772D">
        <w:t>reconnu être débiteur de l’Association.</w:t>
      </w:r>
    </w:p>
    <w:p w14:paraId="2A55F666" w14:textId="77777777" w:rsidR="008C19E8" w:rsidRPr="00496905" w:rsidRDefault="008C19E8" w:rsidP="008C19E8">
      <w:pPr>
        <w:rPr>
          <w:rStyle w:val="Rfrenceintense"/>
          <w:color w:val="1F4E79" w:themeColor="accent5" w:themeShade="80"/>
        </w:rPr>
      </w:pPr>
      <w:r w:rsidRPr="00496905">
        <w:rPr>
          <w:rStyle w:val="Rfrenceintense"/>
          <w:color w:val="1F4E79" w:themeColor="accent5" w:themeShade="80"/>
        </w:rPr>
        <w:t xml:space="preserve">Article 6 : </w:t>
      </w:r>
      <w:r w:rsidRPr="00496905">
        <w:rPr>
          <w:rStyle w:val="Rfrenceintense"/>
          <w:i/>
          <w:iCs/>
          <w:color w:val="1F4E79" w:themeColor="accent5" w:themeShade="80"/>
        </w:rPr>
        <w:t>Respect</w:t>
      </w:r>
    </w:p>
    <w:p w14:paraId="3EDA7DAC" w14:textId="1D9C2101" w:rsidR="008C19E8" w:rsidRDefault="008C19E8" w:rsidP="008C19E8">
      <w:pPr>
        <w:jc w:val="both"/>
      </w:pPr>
      <w:r>
        <w:t>Chaque adhérent</w:t>
      </w:r>
      <w:r w:rsidR="005C79FC">
        <w:t xml:space="preserve"> et chaque parent </w:t>
      </w:r>
      <w:r>
        <w:t>s'engage à respecter adversaires, arbitres et leurs décisions, spectateurs ainsi que tous les autres adhérents du club. Chaque joueur</w:t>
      </w:r>
      <w:r w:rsidR="005C79FC">
        <w:t xml:space="preserve">, chaque parent </w:t>
      </w:r>
      <w:r>
        <w:t>s'engage à respecter les choix des éducateurs (composition de l'équipe, tactique de jeu</w:t>
      </w:r>
      <w:r w:rsidR="005C79FC">
        <w:t>, remplacements</w:t>
      </w:r>
      <w:r>
        <w:t xml:space="preserve">...). </w:t>
      </w:r>
    </w:p>
    <w:p w14:paraId="5F14086C" w14:textId="77777777" w:rsidR="008C19E8" w:rsidRDefault="008C19E8" w:rsidP="008C19E8">
      <w:pPr>
        <w:jc w:val="both"/>
      </w:pPr>
      <w:r>
        <w:t xml:space="preserve">Tout manquement à la morale, à l'éthique ou à l'image du club sera sanctionné. </w:t>
      </w:r>
    </w:p>
    <w:p w14:paraId="1E940861" w14:textId="77777777" w:rsidR="008C19E8" w:rsidRDefault="008C19E8" w:rsidP="008C19E8">
      <w:pPr>
        <w:jc w:val="both"/>
      </w:pPr>
      <w:r>
        <w:t>Les matériels, moyens et équipements mis à la disposition des joueurs doivent aussi être respectés. L'éducateur est responsable du matériel utilisé lors des entraînements (nombre de ballon notamment). L'aide à la mise en place et au rangement après les séances incombe à l'ensemble des participants. Il est impératif de ne pas emmener d'objets ou de vêtements de valeur lors des entraînements et des matchs. Le club décline toute responsabilité en cas de vol, de perte ou de dégradation à l'intérieur des enceintes de l'association, ainsi que lors des déplacements.</w:t>
      </w:r>
    </w:p>
    <w:p w14:paraId="30122F5B" w14:textId="77777777" w:rsidR="008C19E8" w:rsidRDefault="008C19E8" w:rsidP="008C19E8">
      <w:pPr>
        <w:jc w:val="both"/>
      </w:pPr>
      <w:r>
        <w:t>Toute dégradation sera imputée à son auteur.</w:t>
      </w:r>
    </w:p>
    <w:p w14:paraId="488D6792" w14:textId="77777777" w:rsidR="00BA01B1" w:rsidRDefault="008C19E8" w:rsidP="008C19E8">
      <w:pPr>
        <w:jc w:val="both"/>
      </w:pPr>
      <w:r>
        <w:t xml:space="preserve">Le joueur s’engage à respecter et à valoriser l’image de marque du DOMTAC FC lors de toutes ses interventions et à tout moment (entraînements, rencontres officielles ou amicales, déplacements, concentrations, représentations </w:t>
      </w:r>
    </w:p>
    <w:p w14:paraId="5547C596" w14:textId="77777777" w:rsidR="00BA01B1" w:rsidRDefault="00BA01B1" w:rsidP="008C19E8">
      <w:pPr>
        <w:jc w:val="both"/>
      </w:pPr>
    </w:p>
    <w:p w14:paraId="44AF7FCA" w14:textId="73CB31F0" w:rsidR="008C19E8" w:rsidRDefault="008C19E8" w:rsidP="008C19E8">
      <w:pPr>
        <w:jc w:val="both"/>
      </w:pPr>
      <w:proofErr w:type="gramStart"/>
      <w:r>
        <w:t>officielles</w:t>
      </w:r>
      <w:proofErr w:type="gramEnd"/>
      <w:r>
        <w:t xml:space="preserve">…). En particulier, il s’engage à avoir un comportement exemplaire sur et en dehors des stades et envers les différentes composantes du club. </w:t>
      </w:r>
    </w:p>
    <w:p w14:paraId="1BC63809" w14:textId="77777777" w:rsidR="008C19E8" w:rsidRDefault="008C19E8" w:rsidP="008C19E8">
      <w:pPr>
        <w:jc w:val="both"/>
      </w:pPr>
      <w:r>
        <w:t>Le joueur s’engage à respecter les décisions des instances dirigeantes du club et s’interdit d’intervenir dans les affaires relevant de leurs compétences. Il s’engage à n’effectuer aucune déclaration publique, à ne diffuser aucune publication sur les réseaux sociaux pouvant constituer de manière directe ou implicite une critique à l’égard du Club.</w:t>
      </w:r>
    </w:p>
    <w:p w14:paraId="1E6067F8" w14:textId="77777777" w:rsidR="008C19E8" w:rsidRDefault="008C19E8" w:rsidP="008C19E8">
      <w:pPr>
        <w:jc w:val="both"/>
      </w:pPr>
      <w:r>
        <w:t xml:space="preserve">Le joueur s’engage à respecter les bénévoles du Club en les saluant avant et après chaque rencontre. </w:t>
      </w:r>
    </w:p>
    <w:p w14:paraId="45397323" w14:textId="31FF2A62" w:rsidR="005D772D" w:rsidRDefault="008C19E8" w:rsidP="00B1196C">
      <w:pPr>
        <w:jc w:val="both"/>
      </w:pPr>
      <w:r>
        <w:t>Le joueur s’interdit de répondre aux provocations éventuelles de supporters et doit, en toutes circonstances, conserver une attitude calme, respectueuse et digne aussi bien dans la victoire que dans la défaite.</w:t>
      </w:r>
    </w:p>
    <w:p w14:paraId="414E626B" w14:textId="77777777" w:rsidR="00B1196C" w:rsidRDefault="00B1196C" w:rsidP="008C19E8">
      <w:pPr>
        <w:rPr>
          <w:rStyle w:val="Accentuationintense"/>
        </w:rPr>
      </w:pPr>
    </w:p>
    <w:p w14:paraId="2F614662" w14:textId="77228985" w:rsidR="008C19E8" w:rsidRPr="00496905" w:rsidRDefault="00B1196C" w:rsidP="008C19E8">
      <w:pPr>
        <w:rPr>
          <w:rStyle w:val="Rfrenceintense"/>
          <w:i/>
          <w:iCs/>
          <w:color w:val="1F4E79" w:themeColor="accent5" w:themeShade="80"/>
        </w:rPr>
      </w:pPr>
      <w:r>
        <w:rPr>
          <w:rStyle w:val="Accentuationintense"/>
        </w:rPr>
        <w:tab/>
      </w:r>
      <w:r w:rsidR="008C19E8" w:rsidRPr="00496905">
        <w:rPr>
          <w:rStyle w:val="Rfrenceintense"/>
          <w:i/>
          <w:iCs/>
          <w:color w:val="1F4E79" w:themeColor="accent5" w:themeShade="80"/>
        </w:rPr>
        <w:t>Horaires, retard ou absence</w:t>
      </w:r>
    </w:p>
    <w:p w14:paraId="41D5DD71" w14:textId="77777777" w:rsidR="008C19E8" w:rsidRDefault="008C19E8" w:rsidP="008C19E8">
      <w:pPr>
        <w:jc w:val="both"/>
      </w:pPr>
      <w:r>
        <w:t>Chaque adhérent s'engage à honorer sa convocation dans quelque équipe que ce soit et à être à l'heure prévue sur la convocation pour les matchs ainsi que pour les entraînements. Il est impératif de prévenir les responsables directs en cas de retard ou d'absence. Les cas répétitifs non justifiés pourront être sportivement sanctionnés.</w:t>
      </w:r>
    </w:p>
    <w:p w14:paraId="449D0899" w14:textId="77777777" w:rsidR="008C19E8" w:rsidRPr="00496905" w:rsidRDefault="008C19E8" w:rsidP="008C19E8">
      <w:pPr>
        <w:rPr>
          <w:rStyle w:val="Rfrenceintense"/>
          <w:color w:val="1F4E79" w:themeColor="accent5" w:themeShade="80"/>
        </w:rPr>
      </w:pPr>
      <w:r>
        <w:t xml:space="preserve"> </w:t>
      </w:r>
      <w:r w:rsidRPr="00496905">
        <w:rPr>
          <w:rStyle w:val="Rfrenceintense"/>
          <w:color w:val="1F4E79" w:themeColor="accent5" w:themeShade="80"/>
        </w:rPr>
        <w:t xml:space="preserve">Article 8 : </w:t>
      </w:r>
      <w:r w:rsidRPr="00496905">
        <w:rPr>
          <w:rStyle w:val="Rfrenceintense"/>
          <w:i/>
          <w:iCs/>
          <w:color w:val="1F4E79" w:themeColor="accent5" w:themeShade="80"/>
        </w:rPr>
        <w:t>Sanctions</w:t>
      </w:r>
    </w:p>
    <w:p w14:paraId="575FB989" w14:textId="77777777" w:rsidR="008C19E8" w:rsidRDefault="008C19E8" w:rsidP="008C19E8">
      <w:pPr>
        <w:jc w:val="both"/>
      </w:pPr>
      <w:r>
        <w:t>Toute entrave au bon fonctionnement du club, toute faute dûment constatée (vol, indiscipline...) seront sanctionnées par un avertissement, une suspension voire une exclusion. La décision pourra être prise par le responsable direct qui en fera part à la commission éthique. Celle-ci statuera sur la ou les sanctions à prendre. Tout carton pris pour contestation d'arbitrage ou pour acte d'antijeu flagrant pourra être à la charge du licencié. Le non-paiement sous 30 jours entraînera la suspension automatique jusqu'au paiement de la sanction.</w:t>
      </w:r>
    </w:p>
    <w:p w14:paraId="0E5DA273" w14:textId="77777777" w:rsidR="008C19E8" w:rsidRDefault="008C19E8" w:rsidP="008C19E8">
      <w:pPr>
        <w:jc w:val="both"/>
      </w:pPr>
      <w:r>
        <w:t>Les décisions de la commission éthique sont immédiatement applicables, sauf si le licencié demande, dans un délai de cinq jours, audition auprès de la commission.</w:t>
      </w:r>
    </w:p>
    <w:p w14:paraId="392DDBE9" w14:textId="77777777" w:rsidR="008C19E8" w:rsidRPr="00496905" w:rsidRDefault="008C19E8" w:rsidP="008C19E8">
      <w:pPr>
        <w:rPr>
          <w:rStyle w:val="Rfrenceintense"/>
          <w:color w:val="1F4E79" w:themeColor="accent5" w:themeShade="80"/>
        </w:rPr>
      </w:pPr>
      <w:r w:rsidRPr="00496905">
        <w:rPr>
          <w:rStyle w:val="Rfrenceintense"/>
          <w:color w:val="1F4E79" w:themeColor="accent5" w:themeShade="80"/>
        </w:rPr>
        <w:t xml:space="preserve">Article 9 : </w:t>
      </w:r>
      <w:r w:rsidRPr="00496905">
        <w:rPr>
          <w:rStyle w:val="Rfrenceintense"/>
          <w:i/>
          <w:iCs/>
          <w:color w:val="1F4E79" w:themeColor="accent5" w:themeShade="80"/>
        </w:rPr>
        <w:t>Tabac et téléphone</w:t>
      </w:r>
    </w:p>
    <w:p w14:paraId="2F5A5416" w14:textId="77777777" w:rsidR="008C19E8" w:rsidRDefault="008C19E8" w:rsidP="008C19E8">
      <w:pPr>
        <w:jc w:val="both"/>
      </w:pPr>
      <w:r>
        <w:t>Il est interdit de fumer dans les locaux des stades, sur et aux abords des terrains. Le téléphone est interdit sur le terrain pendant les entraînements et les matchs. Pendant les matchs, il doit être coupé à l’entrée aux vestiaires et rallumé à la fin de la rencontre.</w:t>
      </w:r>
      <w:r w:rsidRPr="00DB7F3F">
        <w:t xml:space="preserve"> </w:t>
      </w:r>
      <w:r>
        <w:t>Le club décline toute responsabilité en cas de vol, de perte ou de dégradation de téléphone à l'intérieur des enceintes de l'association, ainsi que lors des déplacements.</w:t>
      </w:r>
    </w:p>
    <w:p w14:paraId="37588CAF" w14:textId="77777777" w:rsidR="008C19E8" w:rsidRPr="00496905" w:rsidRDefault="008C19E8" w:rsidP="008C19E8">
      <w:pPr>
        <w:rPr>
          <w:rStyle w:val="Rfrenceintense"/>
          <w:color w:val="1F4E79" w:themeColor="accent5" w:themeShade="80"/>
        </w:rPr>
      </w:pPr>
      <w:r w:rsidRPr="00496905">
        <w:rPr>
          <w:rStyle w:val="Rfrenceintense"/>
          <w:color w:val="1F4E79" w:themeColor="accent5" w:themeShade="80"/>
        </w:rPr>
        <w:t xml:space="preserve">Article 10 : </w:t>
      </w:r>
      <w:r w:rsidRPr="00496905">
        <w:rPr>
          <w:rStyle w:val="Rfrenceintense"/>
          <w:i/>
          <w:iCs/>
          <w:color w:val="1F4E79" w:themeColor="accent5" w:themeShade="80"/>
        </w:rPr>
        <w:t>Cas non prévus</w:t>
      </w:r>
    </w:p>
    <w:p w14:paraId="7D146457" w14:textId="02953953" w:rsidR="005C79FC" w:rsidRDefault="008C19E8" w:rsidP="00BA01B1">
      <w:pPr>
        <w:jc w:val="both"/>
      </w:pPr>
      <w:r>
        <w:t>Tous les cas de figure non prévus ou formalisés dans le présent document feront l’objet de sanctions ou de décisions laissées à la discrétion de la Direction du Club.</w:t>
      </w:r>
    </w:p>
    <w:p w14:paraId="1A01539B" w14:textId="31C4DBAA" w:rsidR="00496905" w:rsidRDefault="00496905"/>
    <w:p w14:paraId="682BD4EC" w14:textId="749457DB" w:rsidR="00BA01B1" w:rsidRDefault="00BA01B1"/>
    <w:p w14:paraId="79FB674A" w14:textId="3CB6701A" w:rsidR="00BA01B1" w:rsidRDefault="00BA01B1"/>
    <w:p w14:paraId="3DF776C7" w14:textId="59948842" w:rsidR="00BA01B1" w:rsidRDefault="00BA01B1"/>
    <w:p w14:paraId="323C2F42" w14:textId="49EDC44D" w:rsidR="00BA01B1" w:rsidRDefault="00BA01B1"/>
    <w:p w14:paraId="4190A932" w14:textId="65B7BA3B" w:rsidR="00BA01B1" w:rsidRDefault="00BA01B1"/>
    <w:p w14:paraId="547045D2" w14:textId="723361B4" w:rsidR="00BA01B1" w:rsidRDefault="00BA01B1"/>
    <w:p w14:paraId="38381D1E" w14:textId="5BC1E2EF" w:rsidR="00BA01B1" w:rsidRDefault="00BA01B1"/>
    <w:p w14:paraId="382BDF43" w14:textId="77777777" w:rsidR="00BA01B1" w:rsidRDefault="00BA01B1"/>
    <w:p w14:paraId="6557E0ED" w14:textId="0620F186" w:rsidR="00CA4D11" w:rsidRPr="00496905" w:rsidRDefault="00CA4D11" w:rsidP="00CA4D11">
      <w:pPr>
        <w:pStyle w:val="Citationintense"/>
        <w:rPr>
          <w:b/>
          <w:color w:val="1F4E79" w:themeColor="accent5" w:themeShade="80"/>
          <w:sz w:val="40"/>
          <w:szCs w:val="40"/>
        </w:rPr>
      </w:pPr>
      <w:r w:rsidRPr="00496905">
        <w:rPr>
          <w:b/>
          <w:color w:val="1F4E79" w:themeColor="accent5" w:themeShade="80"/>
          <w:sz w:val="40"/>
          <w:szCs w:val="40"/>
        </w:rPr>
        <w:lastRenderedPageBreak/>
        <w:t>DISPOSITIONS GENERALES</w:t>
      </w:r>
    </w:p>
    <w:p w14:paraId="7B879D29" w14:textId="1839B812" w:rsidR="00CA4D11" w:rsidRDefault="00CA4D11" w:rsidP="00CA4D11">
      <w:pPr>
        <w:jc w:val="both"/>
      </w:pPr>
      <w:r>
        <w:t>Afin de pratiquer le football au sein du Club, tout licencié doit avoir pris connaissance et de respecter le</w:t>
      </w:r>
      <w:r w:rsidR="00D222E5">
        <w:t>s présentes dispositions</w:t>
      </w:r>
      <w:r>
        <w:t>, et s’acquitter de la cotisation avant toute participation à une rencontre officielle.</w:t>
      </w:r>
    </w:p>
    <w:p w14:paraId="084DC22D" w14:textId="1567E607" w:rsidR="00CA4D11" w:rsidRDefault="00CA4D11" w:rsidP="00D436A1">
      <w:pPr>
        <w:spacing w:after="0"/>
        <w:jc w:val="both"/>
      </w:pPr>
      <w:r>
        <w:t xml:space="preserve">Les dirigeants du </w:t>
      </w:r>
      <w:r w:rsidRPr="00BB71E1">
        <w:rPr>
          <w:b/>
          <w:bCs/>
        </w:rPr>
        <w:t>DOMTAC FC</w:t>
      </w:r>
      <w:r w:rsidR="00BB71E1">
        <w:t xml:space="preserve"> </w:t>
      </w:r>
      <w:r>
        <w:t xml:space="preserve">s'engagent à </w:t>
      </w:r>
      <w:r w:rsidR="0020503D">
        <w:t xml:space="preserve">gérer le </w:t>
      </w:r>
      <w:r>
        <w:t>club dont les principa</w:t>
      </w:r>
      <w:r w:rsidR="0020503D">
        <w:t xml:space="preserve">les valeurs </w:t>
      </w:r>
      <w:r>
        <w:t>sont :</w:t>
      </w:r>
    </w:p>
    <w:p w14:paraId="4DF04B52" w14:textId="77777777" w:rsidR="00D436A1" w:rsidRDefault="00D436A1" w:rsidP="00D436A1">
      <w:pPr>
        <w:spacing w:after="0"/>
        <w:jc w:val="both"/>
      </w:pPr>
    </w:p>
    <w:p w14:paraId="0EDCAC7F" w14:textId="77777777" w:rsidR="0020503D" w:rsidRDefault="0020503D" w:rsidP="0020503D">
      <w:pPr>
        <w:pStyle w:val="Paragraphedeliste"/>
        <w:numPr>
          <w:ilvl w:val="0"/>
          <w:numId w:val="3"/>
        </w:numPr>
      </w:pPr>
      <w:r>
        <w:t>Le respect ;</w:t>
      </w:r>
    </w:p>
    <w:p w14:paraId="319A5AA1" w14:textId="644EB766" w:rsidR="00CA4D11" w:rsidRDefault="00CA4D11" w:rsidP="00CA4D11">
      <w:pPr>
        <w:pStyle w:val="Paragraphedeliste"/>
        <w:numPr>
          <w:ilvl w:val="0"/>
          <w:numId w:val="3"/>
        </w:numPr>
      </w:pPr>
      <w:r>
        <w:t>La rigueur et l'engagement ;</w:t>
      </w:r>
    </w:p>
    <w:p w14:paraId="7B6FD41D" w14:textId="658B4F4A" w:rsidR="00CA4D11" w:rsidRDefault="00CA4D11" w:rsidP="00CA4D11">
      <w:pPr>
        <w:pStyle w:val="Paragraphedeliste"/>
        <w:numPr>
          <w:ilvl w:val="0"/>
          <w:numId w:val="3"/>
        </w:numPr>
      </w:pPr>
      <w:r>
        <w:t>La motivation et l'envie</w:t>
      </w:r>
      <w:r w:rsidR="0020503D">
        <w:t xml:space="preserve"> </w:t>
      </w:r>
      <w:r w:rsidR="00BB71E1">
        <w:t>;</w:t>
      </w:r>
    </w:p>
    <w:p w14:paraId="76C7A8CF" w14:textId="77777777" w:rsidR="00BB71E1" w:rsidRDefault="00BB71E1" w:rsidP="00CA4D11">
      <w:pPr>
        <w:pStyle w:val="Paragraphedeliste"/>
        <w:numPr>
          <w:ilvl w:val="0"/>
          <w:numId w:val="3"/>
        </w:numPr>
      </w:pPr>
      <w:r>
        <w:t>L</w:t>
      </w:r>
      <w:r w:rsidR="00CA4D11">
        <w:t>a solidarité et la loyauté</w:t>
      </w:r>
      <w:r>
        <w:t> ;</w:t>
      </w:r>
    </w:p>
    <w:p w14:paraId="45510A4D" w14:textId="16866C26" w:rsidR="00BB71E1" w:rsidRDefault="00BB71E1" w:rsidP="00D436A1">
      <w:pPr>
        <w:pStyle w:val="Paragraphedeliste"/>
        <w:numPr>
          <w:ilvl w:val="0"/>
          <w:numId w:val="3"/>
        </w:numPr>
        <w:spacing w:after="0"/>
      </w:pPr>
      <w:r>
        <w:t xml:space="preserve">Le </w:t>
      </w:r>
      <w:r w:rsidR="00CA4D11">
        <w:t>Fair-play</w:t>
      </w:r>
      <w:r w:rsidR="00D436A1">
        <w:t>.</w:t>
      </w:r>
    </w:p>
    <w:p w14:paraId="3DEF9BBC" w14:textId="77777777" w:rsidR="00D436A1" w:rsidRDefault="00D436A1" w:rsidP="00D436A1">
      <w:pPr>
        <w:pStyle w:val="Paragraphedeliste"/>
        <w:spacing w:after="0"/>
      </w:pPr>
    </w:p>
    <w:p w14:paraId="089807AB" w14:textId="2BEBF021" w:rsidR="00CA4D11" w:rsidRDefault="00CA4D11" w:rsidP="00BB71E1">
      <w:pPr>
        <w:jc w:val="both"/>
      </w:pPr>
      <w:r>
        <w:t>Chaque licencié, quant à lui, s’engage à pratiquer le football dans le respect des valeurs énoncées ci-dessus. Il reconnaît</w:t>
      </w:r>
      <w:r w:rsidR="00BB71E1">
        <w:t xml:space="preserve"> </w:t>
      </w:r>
      <w:r>
        <w:t xml:space="preserve">la qualité de bénévole à tous les membres du </w:t>
      </w:r>
      <w:r w:rsidR="0020503D">
        <w:t>bureau,</w:t>
      </w:r>
      <w:r w:rsidR="00D436A1">
        <w:t xml:space="preserve"> </w:t>
      </w:r>
      <w:r>
        <w:t>dirigeants, éducateurs</w:t>
      </w:r>
      <w:r w:rsidR="0020503D">
        <w:t xml:space="preserve"> et animateurs.</w:t>
      </w:r>
    </w:p>
    <w:p w14:paraId="381D9012" w14:textId="7DD3D42B" w:rsidR="00CA4D11" w:rsidRPr="00496905" w:rsidRDefault="00CA4D11" w:rsidP="00BB71E1">
      <w:pPr>
        <w:pStyle w:val="Citationintense"/>
        <w:rPr>
          <w:b/>
          <w:color w:val="1F4E79" w:themeColor="accent5" w:themeShade="80"/>
          <w:sz w:val="40"/>
          <w:szCs w:val="40"/>
        </w:rPr>
      </w:pPr>
      <w:r w:rsidRPr="00496905">
        <w:rPr>
          <w:b/>
          <w:color w:val="1F4E79" w:themeColor="accent5" w:themeShade="80"/>
          <w:sz w:val="40"/>
          <w:szCs w:val="40"/>
        </w:rPr>
        <w:t>ROLE DE CHACUN</w:t>
      </w:r>
    </w:p>
    <w:p w14:paraId="62568FE4" w14:textId="55C223F9" w:rsidR="00CA4D11" w:rsidRPr="00496905" w:rsidRDefault="00CA4D11" w:rsidP="00CA4D11">
      <w:pPr>
        <w:rPr>
          <w:rStyle w:val="Rfrenceintense"/>
          <w:color w:val="1F4E79" w:themeColor="accent5" w:themeShade="80"/>
        </w:rPr>
      </w:pPr>
      <w:r w:rsidRPr="00496905">
        <w:rPr>
          <w:rStyle w:val="Rfrenceintense"/>
          <w:color w:val="1F4E79" w:themeColor="accent5" w:themeShade="80"/>
        </w:rPr>
        <w:t xml:space="preserve">JOUEUR </w:t>
      </w:r>
    </w:p>
    <w:p w14:paraId="4BA8E28D" w14:textId="77777777" w:rsidR="00B83E65" w:rsidRDefault="00CA4D11" w:rsidP="00BB71E1">
      <w:pPr>
        <w:jc w:val="both"/>
      </w:pPr>
      <w:r>
        <w:t>Tout joueur doit être présent aux entraînements et doit honorer les convocations aux matchs</w:t>
      </w:r>
      <w:r w:rsidR="0020503D">
        <w:t>. L</w:t>
      </w:r>
      <w:r>
        <w:t xml:space="preserve">e joueur arrive à l’heure qui lui a été communiquée. En cas d’empêchement, il doit en avertir </w:t>
      </w:r>
      <w:r w:rsidR="00BB71E1">
        <w:t xml:space="preserve">l’éducateur </w:t>
      </w:r>
      <w:r>
        <w:t xml:space="preserve">le plus rapidement possible. Tout joueur </w:t>
      </w:r>
      <w:r w:rsidR="00BB71E1">
        <w:t xml:space="preserve">ne respectant pas </w:t>
      </w:r>
      <w:r w:rsidR="00B83E65">
        <w:t>c</w:t>
      </w:r>
      <w:r w:rsidR="00BB71E1">
        <w:t>es règles peut</w:t>
      </w:r>
      <w:r w:rsidR="0020503D">
        <w:t xml:space="preserve">, </w:t>
      </w:r>
      <w:r w:rsidR="00BB71E1">
        <w:t xml:space="preserve">ne pas être </w:t>
      </w:r>
      <w:r>
        <w:t xml:space="preserve">convoqué le </w:t>
      </w:r>
      <w:r w:rsidR="00BB71E1">
        <w:t>week-end s</w:t>
      </w:r>
      <w:r>
        <w:t>uivant. Tout joueur doit accepter les contraintes imposées par les compétitions dans lesquelles le club est engagé.</w:t>
      </w:r>
      <w:r w:rsidR="00D436A1">
        <w:t xml:space="preserve"> </w:t>
      </w:r>
    </w:p>
    <w:p w14:paraId="0FC03DCC" w14:textId="45D9CE85" w:rsidR="00CA4D11" w:rsidRDefault="00F7220F" w:rsidP="00BB71E1">
      <w:pPr>
        <w:jc w:val="both"/>
      </w:pPr>
      <w:r>
        <w:t xml:space="preserve">Le football </w:t>
      </w:r>
      <w:r w:rsidR="00D436A1">
        <w:t>est</w:t>
      </w:r>
      <w:r>
        <w:t xml:space="preserve"> un sport d’extérieur</w:t>
      </w:r>
      <w:r w:rsidR="00D436A1">
        <w:t xml:space="preserve">. Aussi </w:t>
      </w:r>
      <w:r>
        <w:t>le principe suivant prévaut e</w:t>
      </w:r>
      <w:r w:rsidR="00CA4D11">
        <w:t xml:space="preserve">n cas d’intempéries ou d’incertitudes sur le déroulement d’une </w:t>
      </w:r>
      <w:r w:rsidR="00D436A1">
        <w:t xml:space="preserve">séance ou d’une </w:t>
      </w:r>
      <w:r w:rsidR="00CA4D11">
        <w:t>rencontre</w:t>
      </w:r>
      <w:r>
        <w:t xml:space="preserve"> : </w:t>
      </w:r>
      <w:r w:rsidR="00D436A1">
        <w:t xml:space="preserve">par défaut, </w:t>
      </w:r>
      <w:r>
        <w:t xml:space="preserve">la séance d’entrainement ou le match </w:t>
      </w:r>
      <w:r w:rsidR="00B83E65">
        <w:t>sont</w:t>
      </w:r>
      <w:r>
        <w:t xml:space="preserve"> systématiquement </w:t>
      </w:r>
      <w:r w:rsidR="00B83E65">
        <w:t>maintenus</w:t>
      </w:r>
      <w:r>
        <w:t>, sauf avis contraire et formalisé</w:t>
      </w:r>
      <w:r w:rsidR="00CA4D11">
        <w:t xml:space="preserve"> </w:t>
      </w:r>
      <w:r>
        <w:t xml:space="preserve">(texto, mail, appel téléphonique) </w:t>
      </w:r>
      <w:r w:rsidR="00CA4D11">
        <w:t xml:space="preserve">de </w:t>
      </w:r>
      <w:r w:rsidR="00D436A1">
        <w:t>l’é</w:t>
      </w:r>
      <w:r w:rsidR="00BB71E1">
        <w:t>ducateur</w:t>
      </w:r>
      <w:r w:rsidR="00CA4D11">
        <w:t>.</w:t>
      </w:r>
    </w:p>
    <w:p w14:paraId="34711DE6" w14:textId="40A1B874" w:rsidR="00CA4D11" w:rsidRDefault="00CA4D11" w:rsidP="00BB71E1">
      <w:pPr>
        <w:jc w:val="both"/>
      </w:pPr>
      <w:r>
        <w:t>La tenue du joueur doit être adaptée à la pratique du football (</w:t>
      </w:r>
      <w:r w:rsidR="00BB71E1">
        <w:t xml:space="preserve">maillot été ou hiver, </w:t>
      </w:r>
      <w:r w:rsidR="00F7220F">
        <w:t xml:space="preserve">short ou pantalon, </w:t>
      </w:r>
      <w:r w:rsidR="00BB71E1">
        <w:t>coupe-</w:t>
      </w:r>
      <w:r w:rsidR="0020503D">
        <w:t>vent, imperméable</w:t>
      </w:r>
      <w:r w:rsidR="00BB71E1">
        <w:t xml:space="preserve"> en cas de pluie, </w:t>
      </w:r>
      <w:r w:rsidR="00F7220F">
        <w:t xml:space="preserve">gants, </w:t>
      </w:r>
      <w:r>
        <w:t>chaussures adaptées pour tous types de terrains, protège-tibias</w:t>
      </w:r>
      <w:r w:rsidR="0020503D">
        <w:t>, gourde</w:t>
      </w:r>
      <w:r>
        <w:t>).</w:t>
      </w:r>
      <w:r w:rsidR="00D436A1">
        <w:t xml:space="preserve"> </w:t>
      </w:r>
    </w:p>
    <w:p w14:paraId="5057EB38" w14:textId="1884CEA8" w:rsidR="00CA4D11" w:rsidRDefault="00CA4D11" w:rsidP="00BB71E1">
      <w:pPr>
        <w:jc w:val="both"/>
      </w:pPr>
      <w:r>
        <w:t xml:space="preserve">Il doit respecter le matériel et les locaux </w:t>
      </w:r>
      <w:r w:rsidR="0020503D">
        <w:t xml:space="preserve">du </w:t>
      </w:r>
      <w:r>
        <w:t>club ainsi que ceux des autres clubs (nettoyer les chaussures à l’extérieur, ramasser les bouteilles d’eau, de shampoing</w:t>
      </w:r>
      <w:r w:rsidR="00BB71E1">
        <w:t>…</w:t>
      </w:r>
      <w:r>
        <w:t>).</w:t>
      </w:r>
    </w:p>
    <w:p w14:paraId="6F00FDA7" w14:textId="47C79833" w:rsidR="00CA4D11" w:rsidRDefault="00CA4D11" w:rsidP="00BB71E1">
      <w:pPr>
        <w:jc w:val="both"/>
      </w:pPr>
      <w:r>
        <w:t xml:space="preserve">Tout joueur s’interdit de formuler des critiques à l’égard des arbitres, de ses coéquipiers, des </w:t>
      </w:r>
      <w:r w:rsidR="00BB71E1">
        <w:t xml:space="preserve">adversaires. </w:t>
      </w:r>
    </w:p>
    <w:p w14:paraId="40A62473" w14:textId="0886A11B" w:rsidR="00CA4D11" w:rsidRDefault="00CA4D11" w:rsidP="00BB71E1">
      <w:pPr>
        <w:jc w:val="both"/>
      </w:pPr>
      <w:r>
        <w:t xml:space="preserve">Tout joueur sanctionné </w:t>
      </w:r>
      <w:r w:rsidR="00816741">
        <w:t xml:space="preserve">pour un comportement antisportif, </w:t>
      </w:r>
      <w:r>
        <w:t>une attitude incorrecte</w:t>
      </w:r>
      <w:r w:rsidR="00816741">
        <w:t xml:space="preserve"> </w:t>
      </w:r>
      <w:r>
        <w:t xml:space="preserve">ou un écart de langage </w:t>
      </w:r>
      <w:r w:rsidR="00816741">
        <w:t xml:space="preserve">pourra se voir </w:t>
      </w:r>
      <w:r>
        <w:t>supporter le préjudice financier réclamé au club par le règlement en vigueur</w:t>
      </w:r>
      <w:r w:rsidR="00B83E65">
        <w:t xml:space="preserve"> (prix des amendes et cartons)</w:t>
      </w:r>
      <w:r>
        <w:t>.</w:t>
      </w:r>
      <w:r w:rsidR="005C79FC">
        <w:t xml:space="preserve"> De plus le joueur concerné se verra </w:t>
      </w:r>
      <w:r w:rsidR="00D436A1">
        <w:t xml:space="preserve">sanctionné </w:t>
      </w:r>
      <w:r w:rsidR="005C79FC">
        <w:t xml:space="preserve">par le Club </w:t>
      </w:r>
      <w:r w:rsidR="00D436A1">
        <w:t xml:space="preserve">d’une mission </w:t>
      </w:r>
      <w:r w:rsidR="005C79FC">
        <w:t>d’intérêt général</w:t>
      </w:r>
      <w:r w:rsidR="00D436A1">
        <w:t xml:space="preserve"> : </w:t>
      </w:r>
      <w:r w:rsidR="005C79FC">
        <w:t>il lui sera demandé d’arbitrer</w:t>
      </w:r>
      <w:r w:rsidR="005D772D">
        <w:t xml:space="preserve"> (en foot d’animation) autant de rencontres que de matchs de suspension.</w:t>
      </w:r>
    </w:p>
    <w:p w14:paraId="01ACBCDA" w14:textId="4FECBC2C" w:rsidR="00D436A1" w:rsidRDefault="00CA4D11" w:rsidP="00816741">
      <w:pPr>
        <w:jc w:val="both"/>
      </w:pPr>
      <w:r>
        <w:t>Tout joueur prit en flagrant délit de vol ou de dégradation</w:t>
      </w:r>
      <w:r w:rsidR="00B83E65">
        <w:t xml:space="preserve"> </w:t>
      </w:r>
      <w:r>
        <w:t xml:space="preserve">sera immédiatement exclu de toute activité au sein du club. </w:t>
      </w:r>
    </w:p>
    <w:p w14:paraId="35446C68" w14:textId="2805CD96" w:rsidR="00CA4D11" w:rsidRDefault="00CA4D11" w:rsidP="00816741">
      <w:pPr>
        <w:jc w:val="both"/>
      </w:pPr>
      <w:r>
        <w:t>Toute dégradation volontaire implique la responsabilité de son auteur.</w:t>
      </w:r>
    </w:p>
    <w:p w14:paraId="138DD0CC" w14:textId="2C366266" w:rsidR="00CA4D11" w:rsidRDefault="00CA4D11" w:rsidP="00CA4D11">
      <w:r>
        <w:t>Tout joueur doit</w:t>
      </w:r>
      <w:r w:rsidR="00816741">
        <w:t xml:space="preserve"> </w:t>
      </w:r>
      <w:r>
        <w:t>participer au maximum à la vie de l'association (tournois, réunions, festivités).</w:t>
      </w:r>
    </w:p>
    <w:p w14:paraId="3D69BA7F" w14:textId="1C247301" w:rsidR="00D436A1" w:rsidRDefault="00D436A1">
      <w:r>
        <w:br w:type="page"/>
      </w:r>
    </w:p>
    <w:p w14:paraId="18CD9127" w14:textId="77777777" w:rsidR="00B1196C" w:rsidRDefault="00B1196C" w:rsidP="005428E2">
      <w:pPr>
        <w:rPr>
          <w:rStyle w:val="Rfrenceintense"/>
        </w:rPr>
      </w:pPr>
    </w:p>
    <w:p w14:paraId="211FB647" w14:textId="77777777" w:rsidR="00B1196C" w:rsidRPr="00496905" w:rsidRDefault="00B1196C" w:rsidP="005428E2">
      <w:pPr>
        <w:rPr>
          <w:rStyle w:val="Rfrenceintense"/>
          <w:color w:val="1F4E79" w:themeColor="accent5" w:themeShade="80"/>
        </w:rPr>
      </w:pPr>
    </w:p>
    <w:p w14:paraId="04A4A125" w14:textId="21464DB4" w:rsidR="00CA4D11" w:rsidRPr="00496905" w:rsidRDefault="00816741" w:rsidP="005428E2">
      <w:pPr>
        <w:rPr>
          <w:rStyle w:val="Rfrenceintense"/>
          <w:color w:val="1F4E79" w:themeColor="accent5" w:themeShade="80"/>
        </w:rPr>
      </w:pPr>
      <w:r w:rsidRPr="00496905">
        <w:rPr>
          <w:rStyle w:val="Rfrenceintense"/>
          <w:color w:val="1F4E79" w:themeColor="accent5" w:themeShade="80"/>
        </w:rPr>
        <w:t>EDUCATEUR</w:t>
      </w:r>
    </w:p>
    <w:p w14:paraId="1ACB6631" w14:textId="06D88FEE" w:rsidR="00816741" w:rsidRDefault="00CA4D11" w:rsidP="00816741">
      <w:pPr>
        <w:jc w:val="both"/>
      </w:pPr>
      <w:r>
        <w:t>Choisi par l</w:t>
      </w:r>
      <w:r w:rsidR="00816741">
        <w:t xml:space="preserve">a Direction Sportive </w:t>
      </w:r>
      <w:r>
        <w:t>pour ses compétences et ses aptitudes</w:t>
      </w:r>
      <w:r w:rsidR="00816741">
        <w:t xml:space="preserve"> (confirmées par un Diplôme)</w:t>
      </w:r>
      <w:r>
        <w:t xml:space="preserve">, </w:t>
      </w:r>
      <w:r w:rsidR="00816741">
        <w:t>l’éducateur</w:t>
      </w:r>
      <w:r>
        <w:t xml:space="preserve"> a toute autorité en matière de choix techniques, tactiques pour la composition et la direction des équipes qu’il entraîne. </w:t>
      </w:r>
    </w:p>
    <w:p w14:paraId="4377DE3A" w14:textId="2B1786F9" w:rsidR="00816741" w:rsidRDefault="00CA4D11" w:rsidP="00816741">
      <w:pPr>
        <w:jc w:val="both"/>
      </w:pPr>
      <w:r>
        <w:t xml:space="preserve">Tout </w:t>
      </w:r>
      <w:r w:rsidR="00816741">
        <w:t xml:space="preserve">éducateur </w:t>
      </w:r>
      <w:r>
        <w:t xml:space="preserve">doit être par son comportement, un exemple pour les joueurs qui sont sous son autorité. Il fait en sorte de respecter et de faire respecter les locaux </w:t>
      </w:r>
      <w:r w:rsidR="00816741">
        <w:t xml:space="preserve">et le matériel </w:t>
      </w:r>
      <w:r>
        <w:t>mis à sa disposition</w:t>
      </w:r>
      <w:r w:rsidR="00816741">
        <w:t>.</w:t>
      </w:r>
      <w:r>
        <w:t xml:space="preserve"> Il est tenu également </w:t>
      </w:r>
      <w:r w:rsidR="00816741">
        <w:t xml:space="preserve">de veiller à accueillir les enfants </w:t>
      </w:r>
      <w:r w:rsidR="0020503D">
        <w:t xml:space="preserve">et adolescents </w:t>
      </w:r>
      <w:r w:rsidR="00816741">
        <w:t>dans un contexte sécuritaire.</w:t>
      </w:r>
    </w:p>
    <w:p w14:paraId="61FBABA1" w14:textId="68952020" w:rsidR="00CA4D11" w:rsidRPr="00496905" w:rsidRDefault="00816741" w:rsidP="00496905">
      <w:pPr>
        <w:rPr>
          <w:rStyle w:val="Rfrenceintense"/>
          <w:color w:val="1F4E79" w:themeColor="accent5" w:themeShade="80"/>
        </w:rPr>
      </w:pPr>
      <w:r>
        <w:t xml:space="preserve">A la fin d’une séance, d’un match ou d’une manifestation quelconque, il doit prendre soin </w:t>
      </w:r>
      <w:r w:rsidR="00CA4D11">
        <w:t xml:space="preserve">de fermer soigneusement tout ce qui a été </w:t>
      </w:r>
      <w:r w:rsidR="00CA4D11" w:rsidRPr="00496905">
        <w:rPr>
          <w:rStyle w:val="Rfrenceintense"/>
          <w:color w:val="1F4E79" w:themeColor="accent5" w:themeShade="80"/>
        </w:rPr>
        <w:t xml:space="preserve">ouvert (locaux, vestiaires, </w:t>
      </w:r>
      <w:r w:rsidRPr="00496905">
        <w:rPr>
          <w:rStyle w:val="Rfrenceintense"/>
          <w:color w:val="1F4E79" w:themeColor="accent5" w:themeShade="80"/>
        </w:rPr>
        <w:t>rangements, bureaux…)</w:t>
      </w:r>
      <w:r w:rsidR="00CA4D11" w:rsidRPr="00496905">
        <w:rPr>
          <w:rStyle w:val="Rfrenceintense"/>
          <w:color w:val="1F4E79" w:themeColor="accent5" w:themeShade="80"/>
        </w:rPr>
        <w:t>.</w:t>
      </w:r>
    </w:p>
    <w:p w14:paraId="1FDC0B74" w14:textId="100DC8BF" w:rsidR="00CA4D11" w:rsidRPr="00496905" w:rsidRDefault="00CA4D11" w:rsidP="005428E2">
      <w:pPr>
        <w:rPr>
          <w:rStyle w:val="Rfrenceintense"/>
          <w:color w:val="1F4E79" w:themeColor="accent5" w:themeShade="80"/>
        </w:rPr>
      </w:pPr>
      <w:r w:rsidRPr="00496905">
        <w:rPr>
          <w:rStyle w:val="Rfrenceintense"/>
          <w:color w:val="1F4E79" w:themeColor="accent5" w:themeShade="80"/>
        </w:rPr>
        <w:t>DIRIGEANT</w:t>
      </w:r>
    </w:p>
    <w:p w14:paraId="287AF4BC" w14:textId="38FD43F8" w:rsidR="00CA4D11" w:rsidRDefault="00816741" w:rsidP="00816741">
      <w:pPr>
        <w:jc w:val="both"/>
      </w:pPr>
      <w:r>
        <w:t xml:space="preserve">Le Dirigeant, licencié du </w:t>
      </w:r>
      <w:r w:rsidRPr="00816741">
        <w:rPr>
          <w:b/>
          <w:bCs/>
        </w:rPr>
        <w:t>DOMTAC FC</w:t>
      </w:r>
      <w:r>
        <w:t xml:space="preserve">, est </w:t>
      </w:r>
      <w:r w:rsidR="00CA4D11">
        <w:t>partie prenante dans la gestion et la bonne marche du club, il doit faire respecter le</w:t>
      </w:r>
      <w:r w:rsidR="00B83E65">
        <w:t xml:space="preserve">s présentes dispositions </w:t>
      </w:r>
      <w:r>
        <w:t>et garantir le maintien permanent d’</w:t>
      </w:r>
      <w:r w:rsidR="00CA4D11">
        <w:t>un bon esprit sportif.</w:t>
      </w:r>
    </w:p>
    <w:p w14:paraId="0FC0FC9A" w14:textId="77777777" w:rsidR="00E8322C" w:rsidRDefault="00CA4D11" w:rsidP="0020503D">
      <w:pPr>
        <w:jc w:val="both"/>
      </w:pPr>
      <w:r>
        <w:t xml:space="preserve">Au cours des matchs et des entraînements, il </w:t>
      </w:r>
      <w:r w:rsidR="00816741">
        <w:t>assiste l’éducateur</w:t>
      </w:r>
      <w:r>
        <w:t xml:space="preserve">, mais n’intervient pas dans le management de l’équipe. Il a toute autorité sur les joueurs pour faire appliquer les consignes de </w:t>
      </w:r>
      <w:r w:rsidR="00816741">
        <w:t>l’éducateur</w:t>
      </w:r>
      <w:r>
        <w:t xml:space="preserve"> en son absence</w:t>
      </w:r>
      <w:r w:rsidR="0020503D">
        <w:t>.</w:t>
      </w:r>
    </w:p>
    <w:p w14:paraId="04615626" w14:textId="39D4A64E" w:rsidR="00F7220F" w:rsidRPr="00496905" w:rsidRDefault="00F7220F" w:rsidP="00F7220F">
      <w:pPr>
        <w:rPr>
          <w:rStyle w:val="Rfrenceintense"/>
          <w:color w:val="1F4E79" w:themeColor="accent5" w:themeShade="80"/>
        </w:rPr>
      </w:pPr>
      <w:r w:rsidRPr="00496905">
        <w:rPr>
          <w:rStyle w:val="Rfrenceintense"/>
          <w:color w:val="1F4E79" w:themeColor="accent5" w:themeShade="80"/>
        </w:rPr>
        <w:t>PARENT / ACCOMPAGNATEUR</w:t>
      </w:r>
    </w:p>
    <w:p w14:paraId="3D74E265" w14:textId="672560ED" w:rsidR="00D436A1" w:rsidRDefault="00D436A1" w:rsidP="00F7220F">
      <w:pPr>
        <w:jc w:val="both"/>
      </w:pPr>
      <w:r>
        <w:t xml:space="preserve">Le parent, accompagnateur d’un joueur licencié du DOMTAC FC est </w:t>
      </w:r>
      <w:r w:rsidR="00002BAE">
        <w:t>a</w:t>
      </w:r>
      <w:r w:rsidR="00F7220F">
        <w:t>ctif</w:t>
      </w:r>
      <w:r>
        <w:t>. Il est</w:t>
      </w:r>
      <w:r w:rsidR="00F7220F">
        <w:t xml:space="preserve"> présent aux rencontres</w:t>
      </w:r>
      <w:r>
        <w:t>. Il a</w:t>
      </w:r>
      <w:r w:rsidR="00F7220F">
        <w:t>ccompagne les équipe</w:t>
      </w:r>
      <w:r>
        <w:t xml:space="preserve">s et si nécessaire, remplit, quand les règlements l’y autorisent, les missions d’arbitre de champ ou d’arbitre assistant. </w:t>
      </w:r>
    </w:p>
    <w:p w14:paraId="448A5E6A" w14:textId="77777777" w:rsidR="00D436A1" w:rsidRDefault="00D436A1" w:rsidP="00F7220F">
      <w:pPr>
        <w:jc w:val="both"/>
      </w:pPr>
      <w:r>
        <w:t>Il p</w:t>
      </w:r>
      <w:r w:rsidR="00F7220F">
        <w:t xml:space="preserve">articipe aux manifestations qui animent et rythment la saison de son </w:t>
      </w:r>
      <w:r>
        <w:t>C</w:t>
      </w:r>
      <w:r w:rsidR="00F7220F">
        <w:t xml:space="preserve">lub. </w:t>
      </w:r>
    </w:p>
    <w:p w14:paraId="2485DFE5" w14:textId="465C09DE" w:rsidR="00F7220F" w:rsidRDefault="00002BAE" w:rsidP="00F7220F">
      <w:pPr>
        <w:jc w:val="both"/>
      </w:pPr>
      <w:r>
        <w:t xml:space="preserve">Autant que </w:t>
      </w:r>
      <w:r w:rsidR="00F7220F">
        <w:t xml:space="preserve">faire </w:t>
      </w:r>
      <w:r>
        <w:t xml:space="preserve">se peut, il fait </w:t>
      </w:r>
      <w:r w:rsidR="00F7220F">
        <w:t xml:space="preserve">bénéficier </w:t>
      </w:r>
      <w:r>
        <w:t xml:space="preserve">le </w:t>
      </w:r>
      <w:r w:rsidR="00F7220F">
        <w:t xml:space="preserve">club de </w:t>
      </w:r>
      <w:r>
        <w:t>ses</w:t>
      </w:r>
      <w:r w:rsidR="00F7220F">
        <w:t xml:space="preserve"> compétences (</w:t>
      </w:r>
      <w:r w:rsidR="00B83E65">
        <w:t xml:space="preserve">constructions, réparations, </w:t>
      </w:r>
      <w:r w:rsidR="00F7220F">
        <w:t>secrétariat, photos, films, expositions</w:t>
      </w:r>
      <w:r>
        <w:t>…) et connaissances (</w:t>
      </w:r>
      <w:r w:rsidR="00F7220F">
        <w:t xml:space="preserve">recherche de </w:t>
      </w:r>
      <w:r>
        <w:t xml:space="preserve">partenaires et </w:t>
      </w:r>
      <w:r w:rsidR="00F7220F">
        <w:t>sponsors</w:t>
      </w:r>
      <w:r w:rsidR="00B83E65">
        <w:t>…</w:t>
      </w:r>
      <w:r w:rsidR="00F7220F">
        <w:t xml:space="preserve">). </w:t>
      </w:r>
    </w:p>
    <w:p w14:paraId="3EEB178D" w14:textId="29C6628E" w:rsidR="00F7220F" w:rsidRDefault="00002BAE" w:rsidP="00F7220F">
      <w:pPr>
        <w:jc w:val="both"/>
      </w:pPr>
      <w:r>
        <w:t xml:space="preserve">Il est </w:t>
      </w:r>
      <w:r w:rsidR="00F7220F">
        <w:t xml:space="preserve">conscient que </w:t>
      </w:r>
      <w:r>
        <w:t>l</w:t>
      </w:r>
      <w:r w:rsidR="00F7220F">
        <w:t>es dirigeants sont bénévoles</w:t>
      </w:r>
      <w:r>
        <w:t xml:space="preserve"> et qu’</w:t>
      </w:r>
      <w:r w:rsidR="00F7220F">
        <w:t xml:space="preserve">ils utilisent leur temps libre pour transmettre à </w:t>
      </w:r>
      <w:r>
        <w:t>l’</w:t>
      </w:r>
      <w:r w:rsidR="00F7220F">
        <w:t xml:space="preserve">enfant la passion du football.  </w:t>
      </w:r>
    </w:p>
    <w:p w14:paraId="5BF36160" w14:textId="1E6209DF" w:rsidR="00F7220F" w:rsidRDefault="00F7220F" w:rsidP="00F7220F">
      <w:pPr>
        <w:jc w:val="both"/>
      </w:pPr>
      <w:r>
        <w:t xml:space="preserve">Il se </w:t>
      </w:r>
      <w:r w:rsidR="00002BAE">
        <w:t xml:space="preserve">tient </w:t>
      </w:r>
      <w:r>
        <w:t>toujours informé</w:t>
      </w:r>
      <w:r w:rsidR="00002BAE">
        <w:t xml:space="preserve"> et est </w:t>
      </w:r>
      <w:r w:rsidR="00B83E65">
        <w:t xml:space="preserve">entreprenant </w:t>
      </w:r>
      <w:r w:rsidR="00002BAE">
        <w:t xml:space="preserve">dans la recherche d’information sur les </w:t>
      </w:r>
      <w:r>
        <w:t>changement</w:t>
      </w:r>
      <w:r w:rsidR="00002BAE">
        <w:t>s</w:t>
      </w:r>
      <w:r>
        <w:t xml:space="preserve"> d'horaire, de lieu</w:t>
      </w:r>
      <w:r w:rsidR="00002BAE">
        <w:t>…</w:t>
      </w:r>
    </w:p>
    <w:p w14:paraId="22EB81F5" w14:textId="7451361F" w:rsidR="00F7220F" w:rsidRDefault="00002BAE" w:rsidP="00F7220F">
      <w:pPr>
        <w:jc w:val="both"/>
      </w:pPr>
      <w:r>
        <w:t xml:space="preserve">Comme son enfant, il est sportif et </w:t>
      </w:r>
      <w:r w:rsidR="00F7220F">
        <w:t xml:space="preserve">fairplay : </w:t>
      </w:r>
    </w:p>
    <w:p w14:paraId="5E5DB887" w14:textId="05BEE9DF" w:rsidR="00F7220F" w:rsidRDefault="00002BAE" w:rsidP="00002BAE">
      <w:pPr>
        <w:pStyle w:val="Paragraphedeliste"/>
        <w:numPr>
          <w:ilvl w:val="0"/>
          <w:numId w:val="6"/>
        </w:numPr>
        <w:jc w:val="both"/>
      </w:pPr>
      <w:r>
        <w:t>Respect</w:t>
      </w:r>
      <w:r w:rsidR="00F7220F">
        <w:t xml:space="preserve"> des règles et des décisions</w:t>
      </w:r>
      <w:r>
        <w:t> ;</w:t>
      </w:r>
    </w:p>
    <w:p w14:paraId="4C7D0A7A" w14:textId="44D12E94" w:rsidR="00F7220F" w:rsidRDefault="00002BAE" w:rsidP="00002BAE">
      <w:pPr>
        <w:pStyle w:val="Paragraphedeliste"/>
        <w:numPr>
          <w:ilvl w:val="0"/>
          <w:numId w:val="6"/>
        </w:numPr>
        <w:jc w:val="both"/>
      </w:pPr>
      <w:r>
        <w:t>R</w:t>
      </w:r>
      <w:r w:rsidR="00F7220F">
        <w:t>espect des adversaires et des partenaires</w:t>
      </w:r>
      <w:r>
        <w:t> ;</w:t>
      </w:r>
    </w:p>
    <w:p w14:paraId="7407D8B0" w14:textId="4835C465" w:rsidR="00F7220F" w:rsidRDefault="00F7220F" w:rsidP="00002BAE">
      <w:pPr>
        <w:pStyle w:val="Paragraphedeliste"/>
        <w:numPr>
          <w:ilvl w:val="0"/>
          <w:numId w:val="6"/>
        </w:numPr>
        <w:jc w:val="both"/>
      </w:pPr>
      <w:r>
        <w:t xml:space="preserve">Saluer l'adversaire </w:t>
      </w:r>
      <w:r w:rsidR="00002BAE">
        <w:t xml:space="preserve">et l’arbitre </w:t>
      </w:r>
      <w:r>
        <w:t>avant et surtout après la rencontre</w:t>
      </w:r>
      <w:r w:rsidR="00002BAE">
        <w:t> ;</w:t>
      </w:r>
    </w:p>
    <w:p w14:paraId="6C10C721" w14:textId="51BC266A" w:rsidR="00F7220F" w:rsidRDefault="00002BAE" w:rsidP="00002BAE">
      <w:pPr>
        <w:pStyle w:val="Paragraphedeliste"/>
        <w:numPr>
          <w:ilvl w:val="0"/>
          <w:numId w:val="6"/>
        </w:numPr>
        <w:jc w:val="both"/>
      </w:pPr>
      <w:r>
        <w:t>Être</w:t>
      </w:r>
      <w:r w:rsidR="00F7220F">
        <w:t xml:space="preserve"> positif </w:t>
      </w:r>
      <w:r>
        <w:t>dans toutes les situations ;</w:t>
      </w:r>
      <w:r w:rsidR="00F7220F">
        <w:t xml:space="preserve"> </w:t>
      </w:r>
    </w:p>
    <w:p w14:paraId="3A1A948A" w14:textId="67209C09" w:rsidR="00002BAE" w:rsidRDefault="00002BAE" w:rsidP="00002BAE">
      <w:pPr>
        <w:pStyle w:val="Paragraphedeliste"/>
        <w:numPr>
          <w:ilvl w:val="0"/>
          <w:numId w:val="6"/>
        </w:numPr>
        <w:jc w:val="both"/>
      </w:pPr>
      <w:r>
        <w:t>Être mesuré dans la défaite et modeste dans la victoire.</w:t>
      </w:r>
    </w:p>
    <w:p w14:paraId="324A1D61" w14:textId="1918FF75" w:rsidR="00002BAE" w:rsidRDefault="00002BAE" w:rsidP="00F7220F">
      <w:pPr>
        <w:jc w:val="both"/>
      </w:pPr>
      <w:r>
        <w:t>Il r</w:t>
      </w:r>
      <w:r w:rsidR="00F7220F">
        <w:t>especte</w:t>
      </w:r>
      <w:r>
        <w:t xml:space="preserve"> </w:t>
      </w:r>
      <w:r w:rsidR="00F7220F">
        <w:t>les équipements</w:t>
      </w:r>
      <w:r>
        <w:t>. L</w:t>
      </w:r>
      <w:r w:rsidR="00F7220F">
        <w:t>es terrains, vestiaires et le matériel sont mis gratuitement à la disposition par les collectivités</w:t>
      </w:r>
      <w:r>
        <w:t> : c</w:t>
      </w:r>
      <w:r w:rsidR="00F7220F">
        <w:t>e sont des biens collectifs qu'il s'agit de respecter et de faire respecter.</w:t>
      </w:r>
    </w:p>
    <w:p w14:paraId="5EEED14F" w14:textId="507FC97F" w:rsidR="00002BAE" w:rsidRDefault="00002BAE">
      <w:r>
        <w:br w:type="page"/>
      </w:r>
    </w:p>
    <w:p w14:paraId="5161EC85" w14:textId="77777777" w:rsidR="00496905" w:rsidRDefault="00496905"/>
    <w:p w14:paraId="30EFA780" w14:textId="34029994" w:rsidR="00002BAE" w:rsidRPr="00496905" w:rsidRDefault="00002BAE" w:rsidP="00002BAE">
      <w:pPr>
        <w:pStyle w:val="Citationintense"/>
        <w:rPr>
          <w:b/>
          <w:color w:val="1F4E79" w:themeColor="accent5" w:themeShade="80"/>
          <w:sz w:val="40"/>
          <w:szCs w:val="40"/>
        </w:rPr>
      </w:pPr>
      <w:r w:rsidRPr="00496905">
        <w:rPr>
          <w:b/>
          <w:color w:val="1F4E79" w:themeColor="accent5" w:themeShade="80"/>
          <w:sz w:val="40"/>
          <w:szCs w:val="40"/>
        </w:rPr>
        <w:t>PRISE DE CONNAISSANCE</w:t>
      </w:r>
    </w:p>
    <w:p w14:paraId="2E348C1B" w14:textId="77777777" w:rsidR="00002BAE" w:rsidRDefault="00002BAE" w:rsidP="00E25ED8">
      <w:pPr>
        <w:jc w:val="both"/>
      </w:pPr>
    </w:p>
    <w:p w14:paraId="2CB9CAA2" w14:textId="5C546F09" w:rsidR="00E25ED8" w:rsidRDefault="00E25ED8" w:rsidP="00E25ED8">
      <w:pPr>
        <w:jc w:val="both"/>
      </w:pPr>
      <w:r>
        <w:t>Fait à ___________________________, le ______/______/__________</w:t>
      </w:r>
    </w:p>
    <w:p w14:paraId="775FFDBD" w14:textId="77777777" w:rsidR="00E25ED8" w:rsidRDefault="00E25ED8" w:rsidP="00E25ED8">
      <w:pPr>
        <w:jc w:val="both"/>
      </w:pPr>
    </w:p>
    <w:tbl>
      <w:tblPr>
        <w:tblStyle w:val="Grilledutableau"/>
        <w:tblW w:w="0" w:type="auto"/>
        <w:tblLook w:val="04A0" w:firstRow="1" w:lastRow="0" w:firstColumn="1" w:lastColumn="0" w:noHBand="0" w:noVBand="1"/>
      </w:tblPr>
      <w:tblGrid>
        <w:gridCol w:w="10456"/>
      </w:tblGrid>
      <w:tr w:rsidR="00E25ED8" w:rsidRPr="00496905" w14:paraId="7D2F25AD" w14:textId="77777777" w:rsidTr="00E25ED8">
        <w:tc>
          <w:tcPr>
            <w:tcW w:w="10456" w:type="dxa"/>
            <w:vAlign w:val="center"/>
          </w:tcPr>
          <w:p w14:paraId="766C2FE0" w14:textId="77777777" w:rsidR="00E25ED8" w:rsidRDefault="00E25ED8" w:rsidP="00E25ED8"/>
          <w:p w14:paraId="264B4042" w14:textId="77777777" w:rsidR="00002BAE" w:rsidRDefault="00002BAE" w:rsidP="00E25ED8">
            <w:pPr>
              <w:rPr>
                <w:b/>
                <w:bCs/>
              </w:rPr>
            </w:pPr>
          </w:p>
          <w:p w14:paraId="4E182072" w14:textId="2FECEF48" w:rsidR="00E25ED8" w:rsidRDefault="00E25ED8" w:rsidP="00E25ED8">
            <w:pPr>
              <w:rPr>
                <w:b/>
                <w:bCs/>
              </w:rPr>
            </w:pPr>
            <w:r w:rsidRPr="00E25ED8">
              <w:rPr>
                <w:b/>
                <w:bCs/>
              </w:rPr>
              <w:t xml:space="preserve">Nom et Prénom du </w:t>
            </w:r>
            <w:r>
              <w:rPr>
                <w:b/>
                <w:bCs/>
              </w:rPr>
              <w:t>l</w:t>
            </w:r>
            <w:r w:rsidRPr="00E25ED8">
              <w:rPr>
                <w:b/>
                <w:bCs/>
              </w:rPr>
              <w:t xml:space="preserve">icencié : </w:t>
            </w:r>
          </w:p>
          <w:p w14:paraId="2FA465B0" w14:textId="77777777" w:rsidR="00002BAE" w:rsidRPr="00E25ED8" w:rsidRDefault="00002BAE" w:rsidP="00E25ED8">
            <w:pPr>
              <w:rPr>
                <w:b/>
                <w:bCs/>
              </w:rPr>
            </w:pPr>
          </w:p>
          <w:p w14:paraId="7725B8CA" w14:textId="2F759D16" w:rsidR="00E25ED8" w:rsidRDefault="00E25ED8" w:rsidP="00E25ED8"/>
        </w:tc>
      </w:tr>
      <w:tr w:rsidR="00E25ED8" w14:paraId="13E06642" w14:textId="77777777" w:rsidTr="00613C06">
        <w:trPr>
          <w:trHeight w:val="933"/>
        </w:trPr>
        <w:tc>
          <w:tcPr>
            <w:tcW w:w="10456" w:type="dxa"/>
          </w:tcPr>
          <w:p w14:paraId="43B9A5DD" w14:textId="0EA18BE2" w:rsidR="00E25ED8" w:rsidRDefault="00E25ED8" w:rsidP="00CA4D11"/>
          <w:p w14:paraId="446E5BE0" w14:textId="08A6B833" w:rsidR="00E25ED8" w:rsidRDefault="00613C06" w:rsidP="00CA4D11">
            <w:r>
              <w:rPr>
                <w:b/>
                <w:bCs/>
              </w:rPr>
              <w:t>Date de Naissance du Licencié :</w:t>
            </w:r>
          </w:p>
          <w:p w14:paraId="244AC0BF" w14:textId="77777777" w:rsidR="00E25ED8" w:rsidRDefault="00E25ED8" w:rsidP="00CA4D11"/>
          <w:p w14:paraId="54531F30" w14:textId="441CEA06" w:rsidR="00E25ED8" w:rsidRDefault="00E25ED8" w:rsidP="00CA4D11"/>
        </w:tc>
      </w:tr>
      <w:tr w:rsidR="009645DD" w14:paraId="175E880C" w14:textId="77777777" w:rsidTr="00CB7F26">
        <w:tc>
          <w:tcPr>
            <w:tcW w:w="10456" w:type="dxa"/>
          </w:tcPr>
          <w:p w14:paraId="2FF95B40" w14:textId="2095E118" w:rsidR="009645DD" w:rsidRDefault="00CA4D11" w:rsidP="00CB7F26">
            <w:r>
              <w:t xml:space="preserve"> </w:t>
            </w:r>
          </w:p>
          <w:p w14:paraId="4E20CC78" w14:textId="1F5E25C6" w:rsidR="009645DD" w:rsidRDefault="00613C06" w:rsidP="00CB7F26">
            <w:r>
              <w:rPr>
                <w:b/>
                <w:bCs/>
              </w:rPr>
              <w:t>Nom du représentant légal si le licencié est mineur :</w:t>
            </w:r>
          </w:p>
          <w:p w14:paraId="5B50FB9F" w14:textId="77777777" w:rsidR="009645DD" w:rsidRDefault="009645DD" w:rsidP="00CB7F26"/>
          <w:p w14:paraId="2CDA5128" w14:textId="77777777" w:rsidR="009645DD" w:rsidRDefault="009645DD" w:rsidP="00CB7F26"/>
          <w:p w14:paraId="4E684658" w14:textId="77777777" w:rsidR="009645DD" w:rsidRDefault="009645DD" w:rsidP="00CB7F26"/>
          <w:p w14:paraId="115F7D81" w14:textId="77777777" w:rsidR="009645DD" w:rsidRDefault="009645DD" w:rsidP="00CB7F26"/>
        </w:tc>
      </w:tr>
    </w:tbl>
    <w:p w14:paraId="3A8A81A9" w14:textId="19D7B8B7" w:rsidR="001C38AB" w:rsidRDefault="001C38AB" w:rsidP="00E25ED8"/>
    <w:p w14:paraId="03D600BA" w14:textId="43E6948B" w:rsidR="00613C06" w:rsidRPr="00613C06" w:rsidRDefault="00613C06" w:rsidP="00613C06"/>
    <w:p w14:paraId="7FDD8271" w14:textId="320CE1DB" w:rsidR="00613C06" w:rsidRDefault="00C56371" w:rsidP="00CA56C8">
      <w:pPr>
        <w:tabs>
          <w:tab w:val="left" w:pos="1050"/>
        </w:tabs>
      </w:pPr>
      <w:sdt>
        <w:sdtPr>
          <w:id w:val="1136462089"/>
          <w14:checkbox>
            <w14:checked w14:val="0"/>
            <w14:checkedState w14:val="2612" w14:font="MS Gothic"/>
            <w14:uncheckedState w14:val="2610" w14:font="MS Gothic"/>
          </w14:checkbox>
        </w:sdtPr>
        <w:sdtEndPr/>
        <w:sdtContent>
          <w:r w:rsidR="00496905">
            <w:rPr>
              <w:rFonts w:ascii="MS Gothic" w:eastAsia="MS Gothic" w:hAnsi="MS Gothic" w:hint="eastAsia"/>
            </w:rPr>
            <w:t>☐</w:t>
          </w:r>
        </w:sdtContent>
      </w:sdt>
      <w:r w:rsidR="00CA56C8">
        <w:tab/>
      </w:r>
      <w:r w:rsidR="009111C9">
        <w:t>En cochant, j</w:t>
      </w:r>
      <w:r w:rsidR="00CA56C8" w:rsidRPr="00CA56C8">
        <w:t>e certifie avoir pris connaissance des conditions générales d'adhésion au Club</w:t>
      </w:r>
      <w:r w:rsidR="009111C9">
        <w:t xml:space="preserve"> e</w:t>
      </w:r>
      <w:r w:rsidR="00CA56C8" w:rsidRPr="00CA56C8">
        <w:t>t</w:t>
      </w:r>
      <w:r w:rsidR="006320DB">
        <w:t xml:space="preserve"> je</w:t>
      </w:r>
      <w:r w:rsidR="00CA56C8" w:rsidRPr="00CA56C8">
        <w:t xml:space="preserve"> m'engage à les </w:t>
      </w:r>
      <w:r w:rsidR="009111C9">
        <w:t xml:space="preserve">accepter et les </w:t>
      </w:r>
      <w:r w:rsidR="00CA56C8" w:rsidRPr="00CA56C8">
        <w:t>respecter</w:t>
      </w:r>
    </w:p>
    <w:p w14:paraId="5169BEF7" w14:textId="60CFE2D2" w:rsidR="00613C06" w:rsidRDefault="00613C06" w:rsidP="00613C06"/>
    <w:p w14:paraId="223D6B02" w14:textId="77777777" w:rsidR="00613C06" w:rsidRPr="00613C06" w:rsidRDefault="00613C06" w:rsidP="00613C06"/>
    <w:sectPr w:rsidR="00613C06" w:rsidRPr="00613C06" w:rsidSect="003851F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08BC" w14:textId="77777777" w:rsidR="00C56371" w:rsidRDefault="00C56371" w:rsidP="00002BAE">
      <w:pPr>
        <w:spacing w:after="0" w:line="240" w:lineRule="auto"/>
      </w:pPr>
      <w:r>
        <w:separator/>
      </w:r>
    </w:p>
  </w:endnote>
  <w:endnote w:type="continuationSeparator" w:id="0">
    <w:p w14:paraId="796CD732" w14:textId="77777777" w:rsidR="00C56371" w:rsidRDefault="00C56371" w:rsidP="000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Ultra">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4FF2" w14:textId="77777777" w:rsidR="00C56371" w:rsidRDefault="00C56371" w:rsidP="00002BAE">
      <w:pPr>
        <w:spacing w:after="0" w:line="240" w:lineRule="auto"/>
      </w:pPr>
      <w:r>
        <w:separator/>
      </w:r>
    </w:p>
  </w:footnote>
  <w:footnote w:type="continuationSeparator" w:id="0">
    <w:p w14:paraId="27342B88" w14:textId="77777777" w:rsidR="00C56371" w:rsidRDefault="00C56371" w:rsidP="000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CF98" w14:textId="352B74B7" w:rsidR="00496905" w:rsidRDefault="00BA01B1">
    <w:pPr>
      <w:pStyle w:val="En-tte"/>
    </w:pPr>
    <w:r w:rsidRPr="00496905">
      <w:rPr>
        <w:noProof/>
      </w:rPr>
      <w:drawing>
        <wp:anchor distT="0" distB="0" distL="114300" distR="114300" simplePos="0" relativeHeight="251662336" behindDoc="0" locked="0" layoutInCell="1" allowOverlap="1" wp14:anchorId="1BF323A5" wp14:editId="08CE66F1">
          <wp:simplePos x="0" y="0"/>
          <wp:positionH relativeFrom="column">
            <wp:posOffset>201295</wp:posOffset>
          </wp:positionH>
          <wp:positionV relativeFrom="paragraph">
            <wp:posOffset>-276681</wp:posOffset>
          </wp:positionV>
          <wp:extent cx="1469712" cy="50207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712" cy="502075"/>
                  </a:xfrm>
                  <a:prstGeom prst="rect">
                    <a:avLst/>
                  </a:prstGeom>
                </pic:spPr>
              </pic:pic>
            </a:graphicData>
          </a:graphic>
        </wp:anchor>
      </w:drawing>
    </w:r>
    <w:r w:rsidR="00496905" w:rsidRPr="00496905">
      <w:rPr>
        <w:noProof/>
      </w:rPr>
      <mc:AlternateContent>
        <mc:Choice Requires="wpg">
          <w:drawing>
            <wp:anchor distT="0" distB="0" distL="114300" distR="114300" simplePos="0" relativeHeight="251666432" behindDoc="0" locked="0" layoutInCell="1" allowOverlap="1" wp14:anchorId="7499B1B7" wp14:editId="1270B9E1">
              <wp:simplePos x="0" y="0"/>
              <wp:positionH relativeFrom="column">
                <wp:posOffset>6480175</wp:posOffset>
              </wp:positionH>
              <wp:positionV relativeFrom="paragraph">
                <wp:posOffset>-234950</wp:posOffset>
              </wp:positionV>
              <wp:extent cx="601980" cy="650240"/>
              <wp:effectExtent l="0" t="0" r="0" b="0"/>
              <wp:wrapNone/>
              <wp:docPr id="9" name="Groupe 66"/>
              <wp:cNvGraphicFramePr/>
              <a:graphic xmlns:a="http://schemas.openxmlformats.org/drawingml/2006/main">
                <a:graphicData uri="http://schemas.microsoft.com/office/word/2010/wordprocessingGroup">
                  <wpg:wgp>
                    <wpg:cNvGrpSpPr/>
                    <wpg:grpSpPr>
                      <a:xfrm>
                        <a:off x="0" y="0"/>
                        <a:ext cx="601980" cy="650240"/>
                        <a:chOff x="64456" y="212620"/>
                        <a:chExt cx="602190" cy="650629"/>
                      </a:xfrm>
                    </wpg:grpSpPr>
                    <wps:wsp>
                      <wps:cNvPr id="10" name="ZoneTexte 85"/>
                      <wps:cNvSpPr txBox="1"/>
                      <wps:spPr>
                        <a:xfrm>
                          <a:off x="176142" y="212620"/>
                          <a:ext cx="490504" cy="400110"/>
                        </a:xfrm>
                        <a:prstGeom prst="rect">
                          <a:avLst/>
                        </a:prstGeom>
                        <a:noFill/>
                      </wps:spPr>
                      <wps:txbx>
                        <w:txbxContent>
                          <w:p w14:paraId="08910F0B" w14:textId="77777777" w:rsidR="00496905" w:rsidRDefault="00496905" w:rsidP="00496905">
                            <w:pPr>
                              <w:pStyle w:val="NormalWeb"/>
                              <w:spacing w:before="0" w:beforeAutospacing="0" w:after="0" w:afterAutospacing="0"/>
                            </w:pPr>
                            <w:r>
                              <w:rPr>
                                <w:rFonts w:asciiTheme="majorHAnsi" w:hAnsi="Calibri Light" w:cstheme="minorBidi"/>
                                <w:b/>
                                <w:bCs/>
                                <w:color w:val="FFFFFF" w:themeColor="background1"/>
                                <w:kern w:val="24"/>
                                <w:sz w:val="40"/>
                                <w:szCs w:val="40"/>
                              </w:rPr>
                              <w:t>21</w:t>
                            </w:r>
                          </w:p>
                        </w:txbxContent>
                      </wps:txbx>
                      <wps:bodyPr wrap="square" rtlCol="0">
                        <a:spAutoFit/>
                      </wps:bodyPr>
                    </wps:wsp>
                    <wps:wsp>
                      <wps:cNvPr id="11" name="ZoneTexte 86"/>
                      <wps:cNvSpPr txBox="1"/>
                      <wps:spPr>
                        <a:xfrm>
                          <a:off x="176141" y="463139"/>
                          <a:ext cx="465991" cy="400110"/>
                        </a:xfrm>
                        <a:prstGeom prst="rect">
                          <a:avLst/>
                        </a:prstGeom>
                        <a:noFill/>
                      </wps:spPr>
                      <wps:txbx>
                        <w:txbxContent>
                          <w:p w14:paraId="3FFACD12" w14:textId="77777777" w:rsidR="00496905" w:rsidRDefault="00496905" w:rsidP="00496905">
                            <w:pPr>
                              <w:pStyle w:val="NormalWeb"/>
                              <w:spacing w:before="0" w:beforeAutospacing="0" w:after="0" w:afterAutospacing="0"/>
                            </w:pPr>
                            <w:r>
                              <w:rPr>
                                <w:rFonts w:asciiTheme="majorHAnsi" w:hAnsi="Calibri Light" w:cstheme="minorBidi"/>
                                <w:b/>
                                <w:bCs/>
                                <w:color w:val="FFFFFF" w:themeColor="background1"/>
                                <w:kern w:val="24"/>
                                <w:sz w:val="40"/>
                                <w:szCs w:val="40"/>
                              </w:rPr>
                              <w:t>22</w:t>
                            </w:r>
                          </w:p>
                        </w:txbxContent>
                      </wps:txbx>
                      <wps:bodyPr wrap="square" rtlCol="0">
                        <a:spAutoFit/>
                      </wps:bodyPr>
                    </wps:wsp>
                    <wps:wsp>
                      <wps:cNvPr id="12" name="Connecteur droit 12"/>
                      <wps:cNvCnPr/>
                      <wps:spPr>
                        <a:xfrm>
                          <a:off x="264780" y="533634"/>
                          <a:ext cx="263232" cy="1013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 name="ZoneTexte 58"/>
                      <wps:cNvSpPr txBox="1"/>
                      <wps:spPr>
                        <a:xfrm rot="16200000">
                          <a:off x="-104677" y="412720"/>
                          <a:ext cx="615266" cy="276999"/>
                        </a:xfrm>
                        <a:prstGeom prst="rect">
                          <a:avLst/>
                        </a:prstGeom>
                        <a:noFill/>
                      </wps:spPr>
                      <wps:txbx>
                        <w:txbxContent>
                          <w:p w14:paraId="182EBC01" w14:textId="77777777" w:rsidR="00496905" w:rsidRDefault="00496905" w:rsidP="00496905">
                            <w:pPr>
                              <w:pStyle w:val="NormalWeb"/>
                              <w:spacing w:before="0" w:beforeAutospacing="0" w:after="0" w:afterAutospacing="0"/>
                              <w:jc w:val="center"/>
                            </w:pPr>
                            <w:proofErr w:type="gramStart"/>
                            <w:r>
                              <w:rPr>
                                <w:rFonts w:asciiTheme="minorHAnsi" w:hAnsi="Calibri" w:cstheme="minorBidi"/>
                                <w:b/>
                                <w:bCs/>
                                <w:color w:val="FFFFFF" w:themeColor="background1"/>
                                <w:kern w:val="24"/>
                              </w:rPr>
                              <w:t>saison</w:t>
                            </w:r>
                            <w:proofErr w:type="gramEnd"/>
                          </w:p>
                        </w:txbxContent>
                      </wps:txbx>
                      <wps:bodyPr wrap="square" rtlCol="0">
                        <a:spAutoFit/>
                      </wps:bodyPr>
                    </wps:wsp>
                  </wpg:wgp>
                </a:graphicData>
              </a:graphic>
            </wp:anchor>
          </w:drawing>
        </mc:Choice>
        <mc:Fallback xmlns:a14="http://schemas.microsoft.com/office/drawing/2010/main" xmlns:pic="http://schemas.openxmlformats.org/drawingml/2006/picture" xmlns:a="http://schemas.openxmlformats.org/drawingml/2006/main">
          <w:pict>
            <v:group id="Groupe 66" style="position:absolute;margin-left:510.25pt;margin-top:-18.5pt;width:47.4pt;height:51.2pt;z-index:251666432" coordsize="6021,6506" coordorigin="644,2126" o:spid="_x0000_s1026" w14:anchorId="7499B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3/OQMAAA0KAAAOAAAAZHJzL2Uyb0RvYy54bWzUVltvmzAUfp+0/2Dx3oK5OAGVVFu69mXa&#10;qrV72ZsDhiCBzWwn0H+/Y3NJ03ab1rWTlgeC7XP9zneOOTvvmxrtmVSV4KmDTz0HMZ6JvOJl6ny9&#10;vTxZOkhpynNaC85S544p53z19s1Z1ybMF1tR50wiMMJV0rWps9W6TVxXZVvWUHUqWsbhsBCyoRqW&#10;snRzSTuw3tSu73nE7YTMWykyphTsXgyHzsraLwqW6c9FoZhGdepAbNo+pX1uzNNdndGklLTdVtkY&#10;Bn1GFA2tODidTV1QTdFOVo9MNVUmhRKFPs1E44qiqDJmc4BssPcgmyspdq3NpUy6sp1hAmgf4PRs&#10;s9mn/bVEVZ46sYM4baBE1itDhBhwurZMQOZKtjfttRw3ymFl8u0L2Zh/yAT1Fta7GVbWa5TBJvFw&#10;vATwMzgikeeHI+zZFmpjtEgYRsRBcOxjn/jz8YfZgI/jgwHixyY0d/LumiDnmLoWmKQOYKm/A+tm&#10;S1tma6AMECNYGKIZ0PoGtL6FTBlaRgNgVs6ghXT/XkB6eNpXsPkEaHhBcOg/yn+CL4y9yAsH+ELP&#10;w+D7fvY0aaXSV0w0yLykjgTSWy7S/UelB9FJxHjn4rKqa7NvoBpiMm+63/Swa143Ir+D+Dvoi9RR&#10;33dUMgdJXa+FbSNjRbXvdhosWQcHndEqFGCw9PqVwE9UYqTu8yoBBoGJIQlwYHlGk7kSJIpjODZE&#10;fu1K2J6cmfM/FQSYPLTGWnAOXGQ7iXIpKo2wP3UCdNKaj/Nk4uDUzvMw8Um4MHMD0I6CgASh0T5U&#10;wyeBH4AzUw3s4WD567aoK276mCY/aYuaow4MmWazYkrUVW46xbLd3EdsXUu0p9ACm9JWBibQPSlY&#10;1fxRVyl9VzNjouZfWAFVtQPhCZs0yxjXk10rbaQKiGBWHCM7DuZYcZQ3qszef3+iPGtYz4LrWbmp&#10;uJADLsfedT+FXAzyEwJD3ofJMA2cfzgagomJhyEdWZaYqICCvx3SSAoYqBiuJPOz6Y8X3Qn2QrJY&#10;DKMC+4vp0ppGBcGRDzeoJae/IHF8fGW96NC2o2JurZcZFfZOhW8OqObRR839ta304Stu9QMAAP//&#10;AwBQSwMEFAAGAAgAAAAhACX4iLTiAAAADAEAAA8AAABkcnMvZG93bnJldi54bWxMj8FqwzAQRO+F&#10;/oPYQm+JpLhOi2s5hND2FApNCqU3xdrYJpZkLMV2/r6bU3Mc9jH7Jl9NtmUD9qHxToGcC2DoSm8a&#10;Vyn43r/PXoCFqJ3RrXeo4IIBVsX9Xa4z40f3hcMuVoxKXMi0gjrGLuM8lDVaHea+Q0e3o++tjhT7&#10;iptej1RuW74QYsmtbhx9qHWHmxrL0+5sFXyMelwn8m3Yno6by+8+/fzZSlTq8WFavwKLOMV/GK76&#10;pA4FOR382ZnAWspiIVJiFcySZ1p1RaRME2AHBcv0CXiR89sRxR8AAAD//wMAUEsBAi0AFAAGAAgA&#10;AAAhALaDOJL+AAAA4QEAABMAAAAAAAAAAAAAAAAAAAAAAFtDb250ZW50X1R5cGVzXS54bWxQSwEC&#10;LQAUAAYACAAAACEAOP0h/9YAAACUAQAACwAAAAAAAAAAAAAAAAAvAQAAX3JlbHMvLnJlbHNQSwEC&#10;LQAUAAYACAAAACEA8Pat/zkDAAANCgAADgAAAAAAAAAAAAAAAAAuAgAAZHJzL2Uyb0RvYy54bWxQ&#10;SwECLQAUAAYACAAAACEAJfiItOIAAAAMAQAADwAAAAAAAAAAAAAAAACTBQAAZHJzL2Rvd25yZXYu&#10;eG1sUEsFBgAAAAAEAAQA8wAAAKIGAAAAAA==&#10;">
              <v:shapetype id="_x0000_t202" coordsize="21600,21600" o:spt="202" path="m,l,21600r21600,l21600,xe">
                <v:stroke joinstyle="miter"/>
                <v:path gradientshapeok="t" o:connecttype="rect"/>
              </v:shapetype>
              <v:shape id="ZoneTexte 85" style="position:absolute;left:1761;top:2126;width:4905;height:4001;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v:textbox style="mso-fit-shape-to-text:t">
                  <w:txbxContent>
                    <w:p w:rsidR="00496905" w:rsidP="00496905" w:rsidRDefault="00496905" w14:paraId="08910F0B" w14:textId="77777777">
                      <w:pPr>
                        <w:pStyle w:val="NormalWeb"/>
                        <w:spacing w:before="0" w:beforeAutospacing="0" w:after="0" w:afterAutospacing="0"/>
                      </w:pPr>
                      <w:r>
                        <w:rPr>
                          <w:rFonts w:hAnsi="Calibri Light" w:asciiTheme="majorHAnsi" w:cstheme="minorBidi"/>
                          <w:b/>
                          <w:bCs/>
                          <w:color w:val="FFFFFF" w:themeColor="background1"/>
                          <w:kern w:val="24"/>
                          <w:sz w:val="40"/>
                          <w:szCs w:val="40"/>
                        </w:rPr>
                        <w:t>21</w:t>
                      </w:r>
                    </w:p>
                  </w:txbxContent>
                </v:textbox>
              </v:shape>
              <v:shape id="ZoneTexte 86" style="position:absolute;left:1761;top:4631;width:4660;height:400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v:textbox style="mso-fit-shape-to-text:t">
                  <w:txbxContent>
                    <w:p w:rsidR="00496905" w:rsidP="00496905" w:rsidRDefault="00496905" w14:paraId="3FFACD12" w14:textId="77777777">
                      <w:pPr>
                        <w:pStyle w:val="NormalWeb"/>
                        <w:spacing w:before="0" w:beforeAutospacing="0" w:after="0" w:afterAutospacing="0"/>
                      </w:pPr>
                      <w:r>
                        <w:rPr>
                          <w:rFonts w:hAnsi="Calibri Light" w:asciiTheme="majorHAnsi" w:cstheme="minorBidi"/>
                          <w:b/>
                          <w:bCs/>
                          <w:color w:val="FFFFFF" w:themeColor="background1"/>
                          <w:kern w:val="24"/>
                          <w:sz w:val="40"/>
                          <w:szCs w:val="40"/>
                        </w:rPr>
                        <w:t>22</w:t>
                      </w:r>
                    </w:p>
                  </w:txbxContent>
                </v:textbox>
              </v:shape>
              <v:line id="Connecteur droit 12" style="position:absolute;visibility:visible;mso-wrap-style:square" o:spid="_x0000_s1029" strokecolor="white [3212]" strokeweight="1.5pt" o:connectortype="straight" from="2647,5336" to="5280,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95vwAAANsAAAAPAAAAZHJzL2Rvd25yZXYueG1sRE9La8JA&#10;EL4X/A/LCL01GxVUYlaRQkGPjR7a25Adk2B2Nu6uefz7bqHQ23x8z8kPo2lFT843lhUskhQEcWl1&#10;w5WC6+XjbQvCB2SNrWVSMJGHw372kmOm7cCf1BehEjGEfYYK6hC6TEpf1mTQJ7YjjtzNOoMhQldJ&#10;7XCI4aaVyzRdS4MNx4YaO3qvqbwXT6Pg8tU3R/m9Cem5d9OEdrW2D1bqdT4edyACjeFf/Oc+6Th/&#10;Cb+/xAPk/gcAAP//AwBQSwECLQAUAAYACAAAACEA2+H2y+4AAACFAQAAEwAAAAAAAAAAAAAAAAAA&#10;AAAAW0NvbnRlbnRfVHlwZXNdLnhtbFBLAQItABQABgAIAAAAIQBa9CxbvwAAABUBAAALAAAAAAAA&#10;AAAAAAAAAB8BAABfcmVscy8ucmVsc1BLAQItABQABgAIAAAAIQAAdB95vwAAANsAAAAPAAAAAAAA&#10;AAAAAAAAAAcCAABkcnMvZG93bnJldi54bWxQSwUGAAAAAAMAAwC3AAAA8wIAAAAA&#10;">
                <v:stroke joinstyle="miter"/>
              </v:line>
              <v:shape id="ZoneTexte 58" style="position:absolute;left:-1048;top:4127;width:6153;height:2770;rotation:-9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1wgAAANsAAAAPAAAAZHJzL2Rvd25yZXYueG1sRE9La8JA&#10;EL4X+h+WKfRSdGNFkTSbIIFC6aWo8T5mJw+anQ3ZbRL767sFwdt8fM9Jstl0YqTBtZYVrJYRCOLS&#10;6pZrBcXpfbED4Tyyxs4yKbiSgyx9fEgw1nbiA41HX4sQwi5GBY33fSylKxsy6Ja2Jw5cZQeDPsCh&#10;lnrAKYSbTr5G0VYabDk0NNhT3lD5ffwxCl6qvLieP+3X79ZQsbmMul0XXqnnp3n/BsLT7O/im/tD&#10;h/lr+P8lHCDTPwAAAP//AwBQSwECLQAUAAYACAAAACEA2+H2y+4AAACFAQAAEwAAAAAAAAAAAAAA&#10;AAAAAAAAW0NvbnRlbnRfVHlwZXNdLnhtbFBLAQItABQABgAIAAAAIQBa9CxbvwAAABUBAAALAAAA&#10;AAAAAAAAAAAAAB8BAABfcmVscy8ucmVsc1BLAQItABQABgAIAAAAIQCmQw31wgAAANsAAAAPAAAA&#10;AAAAAAAAAAAAAAcCAABkcnMvZG93bnJldi54bWxQSwUGAAAAAAMAAwC3AAAA9gIAAAAA&#10;">
                <v:textbox style="mso-fit-shape-to-text:t">
                  <w:txbxContent>
                    <w:p w:rsidR="00496905" w:rsidP="00496905" w:rsidRDefault="00496905" w14:paraId="182EBC01" w14:textId="77777777">
                      <w:pPr>
                        <w:pStyle w:val="NormalWeb"/>
                        <w:spacing w:before="0" w:beforeAutospacing="0" w:after="0" w:afterAutospacing="0"/>
                        <w:jc w:val="center"/>
                      </w:pPr>
                      <w:proofErr w:type="gramStart"/>
                      <w:r>
                        <w:rPr>
                          <w:rFonts w:hAnsi="Calibri" w:asciiTheme="minorHAnsi" w:cstheme="minorBidi"/>
                          <w:b/>
                          <w:bCs/>
                          <w:color w:val="FFFFFF" w:themeColor="background1"/>
                          <w:kern w:val="24"/>
                        </w:rPr>
                        <w:t>saison</w:t>
                      </w:r>
                      <w:proofErr w:type="gramEnd"/>
                    </w:p>
                  </w:txbxContent>
                </v:textbox>
              </v:shape>
            </v:group>
          </w:pict>
        </mc:Fallback>
      </mc:AlternateContent>
    </w:r>
    <w:r w:rsidR="00496905" w:rsidRPr="00496905">
      <w:rPr>
        <w:noProof/>
      </w:rPr>
      <mc:AlternateContent>
        <mc:Choice Requires="wps">
          <w:drawing>
            <wp:anchor distT="0" distB="0" distL="114300" distR="114300" simplePos="0" relativeHeight="251665408" behindDoc="0" locked="0" layoutInCell="1" allowOverlap="1" wp14:anchorId="3D243447" wp14:editId="444D0091">
              <wp:simplePos x="0" y="0"/>
              <wp:positionH relativeFrom="column">
                <wp:posOffset>6416040</wp:posOffset>
              </wp:positionH>
              <wp:positionV relativeFrom="paragraph">
                <wp:posOffset>-427811</wp:posOffset>
              </wp:positionV>
              <wp:extent cx="659200" cy="887662"/>
              <wp:effectExtent l="0" t="19050" r="26670" b="27305"/>
              <wp:wrapNone/>
              <wp:docPr id="8" name="Organigramme : Entrée manuelle 84"/>
              <wp:cNvGraphicFramePr/>
              <a:graphic xmlns:a="http://schemas.openxmlformats.org/drawingml/2006/main">
                <a:graphicData uri="http://schemas.microsoft.com/office/word/2010/wordprocessingShape">
                  <wps:wsp>
                    <wps:cNvSpPr/>
                    <wps:spPr>
                      <a:xfrm rot="10800000" flipH="1" flipV="1">
                        <a:off x="0" y="0"/>
                        <a:ext cx="659200" cy="887662"/>
                      </a:xfrm>
                      <a:prstGeom prst="flowChartManualInpu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14="http://schemas.microsoft.com/office/drawing/2010/main" xmlns:pic="http://schemas.openxmlformats.org/drawingml/2006/picture" xmlns:a="http://schemas.openxmlformats.org/drawingml/2006/main">
          <w:pict>
            <v:shapetype id="_x0000_t118" coordsize="21600,21600" o:spt="118" path="m,4292l21600,r,21600l,21600xe" w14:anchorId="099224BA">
              <v:stroke joinstyle="miter"/>
              <v:path textboxrect="0,4291,21600,21600" gradientshapeok="t" o:connecttype="custom" o:connectlocs="10800,2146;0,10800;10800,21600;21600,10800"/>
            </v:shapetype>
            <v:shape id="Organigramme : Entrée manuelle 84" style="position:absolute;margin-left:505.2pt;margin-top:-33.7pt;width:51.9pt;height:69.9pt;rotation:180;flip:x y;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3763 [1604]" strokecolor="#1f3763 [1604]"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j0JwIAAJ8EAAAOAAAAZHJzL2Uyb0RvYy54bWysVMtuEzEU3SPxD5b3ZCYRDekoky5SCkiU&#10;Vi2wdz3XGUt+yXYyyd+w5Tfgx7i2wxBRHhJiFtb145x77rHvLC/2WpEd+CCtael0UlMChttOmk1L&#10;P7y/eragJERmOqasgZYeINCL1dMny8E1MLO9VR14giQmNINraR+ja6oq8B40CxPrwOCmsF6ziFO/&#10;qTrPBmTXqprV9bwarO+ctxxCwNXLsklXmV8I4PFGiACRqJaitphHn8eHNFarJWs2nrle8qMM9g8q&#10;NJMGk45UlywysvXyEZWW3NtgRZxwqysrhOSQa8BqpvVP1dz3zEGuBc0JbrQp/D9a/m5364nsWooX&#10;ZZjGK7rxG2YkeqI1fPnUkJcm+q+fgWhmtqAUkMXzZNvgQoPoe3frj7OAYfJgL7wm3qLX03pRp48S&#10;oaR7jQsl+piidBQNIPt8G4fxNmAfCcfF+dk53jAlHLcWixfz+SylrQp/Ajsf4iuwmqSgpULZYd0z&#10;H69RKFNvjNvGnITt3oZYoN8hCR6skt2VVCpP0oODtfJkx/CpMM7BxKJRbfW17cr6Wa6mcOU3miBZ&#10;1AlblawpZuQoHhSkHMrcgUCvsbZZFjYyPE4aetbB33JmwsQssIqRu6j+DXeRfjyfoJCbZATXfxJW&#10;wCMiZ7YmjmAtjfW/IlBo5TFzOY+WnViTwgfbHfAl+qjWtvQqM7y32Ko8+gxOp7ALstvHjk1tdjrP&#10;tD/+K6tvAAAA//8DAFBLAwQUAAYACAAAACEAi0KG2eAAAAAMAQAADwAAAGRycy9kb3ducmV2Lnht&#10;bEyPwU6DQBCG7ya+w2ZMvJh2FySFUJZGjSb2aLUHbwtMgcjOEnbb4ts7Pdnb/Jkv/3xTbGY7iBNO&#10;vnekIVoqEEi1a3pqNXx9vi0yED4YaszgCDX8oodNeXtTmLxxZ/rA0y60gkvI50ZDF8KYS+nrDq3x&#10;Szci8e7gJmsCx6mVzWTOXG4HGSu1ktb0xBc6M+JLh/XP7mg1vO8z/+rsPu7T7OGRKvW9peet1vd3&#10;89MaRMA5/MNw0Wd1KNmpckdqvBg4q0glzGpYrFIeLkgUJTGISkMaJyDLQl4/Uf4BAAD//wMAUEsB&#10;Ai0AFAAGAAgAAAAhALaDOJL+AAAA4QEAABMAAAAAAAAAAAAAAAAAAAAAAFtDb250ZW50X1R5cGVz&#10;XS54bWxQSwECLQAUAAYACAAAACEAOP0h/9YAAACUAQAACwAAAAAAAAAAAAAAAAAvAQAAX3JlbHMv&#10;LnJlbHNQSwECLQAUAAYACAAAACEAQeSY9CcCAACfBAAADgAAAAAAAAAAAAAAAAAuAgAAZHJzL2Uy&#10;b0RvYy54bWxQSwECLQAUAAYACAAAACEAi0KG2eAAAAAMAQAADwAAAAAAAAAAAAAAAACBBAAAZHJz&#10;L2Rvd25yZXYueG1sUEsFBgAAAAAEAAQA8wAAAI4FAAAAAA==&#10;"/>
          </w:pict>
        </mc:Fallback>
      </mc:AlternateContent>
    </w:r>
    <w:r w:rsidR="00496905" w:rsidRPr="00496905">
      <w:rPr>
        <w:noProof/>
      </w:rPr>
      <w:drawing>
        <wp:anchor distT="0" distB="0" distL="114300" distR="114300" simplePos="0" relativeHeight="251663360" behindDoc="0" locked="0" layoutInCell="1" allowOverlap="1" wp14:anchorId="15BACD62" wp14:editId="169EA2DD">
          <wp:simplePos x="0" y="0"/>
          <wp:positionH relativeFrom="column">
            <wp:posOffset>-280670</wp:posOffset>
          </wp:positionH>
          <wp:positionV relativeFrom="paragraph">
            <wp:posOffset>-309880</wp:posOffset>
          </wp:positionV>
          <wp:extent cx="700079" cy="702948"/>
          <wp:effectExtent l="0" t="0" r="0" b="190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0079" cy="702948"/>
                  </a:xfrm>
                  <a:prstGeom prst="rect">
                    <a:avLst/>
                  </a:prstGeom>
                </pic:spPr>
              </pic:pic>
            </a:graphicData>
          </a:graphic>
        </wp:anchor>
      </w:drawing>
    </w:r>
    <w:r w:rsidR="00496905" w:rsidRPr="00496905">
      <w:rPr>
        <w:noProof/>
      </w:rPr>
      <mc:AlternateContent>
        <mc:Choice Requires="wps">
          <w:drawing>
            <wp:anchor distT="0" distB="0" distL="114300" distR="114300" simplePos="0" relativeHeight="251660288" behindDoc="0" locked="0" layoutInCell="1" allowOverlap="1" wp14:anchorId="160E2403" wp14:editId="0CB1F5EB">
              <wp:simplePos x="0" y="0"/>
              <wp:positionH relativeFrom="column">
                <wp:posOffset>11978640</wp:posOffset>
              </wp:positionH>
              <wp:positionV relativeFrom="paragraph">
                <wp:posOffset>-449580</wp:posOffset>
              </wp:positionV>
              <wp:extent cx="659200" cy="887662"/>
              <wp:effectExtent l="0" t="19050" r="26670" b="27305"/>
              <wp:wrapNone/>
              <wp:docPr id="85" name="Organigramme : Entrée manuelle 84"/>
              <wp:cNvGraphicFramePr/>
              <a:graphic xmlns:a="http://schemas.openxmlformats.org/drawingml/2006/main">
                <a:graphicData uri="http://schemas.microsoft.com/office/word/2010/wordprocessingShape">
                  <wps:wsp>
                    <wps:cNvSpPr/>
                    <wps:spPr>
                      <a:xfrm rot="10800000" flipH="1" flipV="1">
                        <a:off x="0" y="0"/>
                        <a:ext cx="659200" cy="887662"/>
                      </a:xfrm>
                      <a:prstGeom prst="flowChartManualInpu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14="http://schemas.microsoft.com/office/drawing/2010/main" xmlns:pic="http://schemas.openxmlformats.org/drawingml/2006/picture" xmlns:a="http://schemas.openxmlformats.org/drawingml/2006/main">
          <w:pict>
            <v:shape id="Organigramme : Entrée manuelle 84" style="position:absolute;margin-left:943.2pt;margin-top:-35.4pt;width:51.9pt;height:69.9pt;rotation:180;flip:x y;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3763 [1604]" strokecolor="#1f3763 [1604]"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pjJwIAAKAEAAAOAAAAZHJzL2Uyb0RvYy54bWysVMuOEzEQvCPxD5bvZCYRCWGUyR6yLCCx&#10;7IoF7l5PO2PJL9lOJvkbrvwG/BhtOwwRy0NCzMFqP6q6uuye1cVBK7IHH6Q1LZ1OakrAcNtJs23p&#10;h/dXT5aUhMhMx5Q10NIjBHqxfvxoNbgGZra3qgNPkMSEZnAt7WN0TVUF3oNmYWIdGNwU1msWceq3&#10;VefZgOxaVbO6XlSD9Z3zlkMIuHpZNuk68wsBPN4IESAS1VLUFvPo83ifxmq9Ys3WM9dLfpLB/kGF&#10;ZtJg0pHqkkVGdl4+oNKSexusiBNudWWFkBxyDVjNtP6pmrueOci1oDnBjTaF/0fL3+5vPZFdS5dz&#10;SgzTeEc3fsuMRFO0hi+fGvLCRP/1MxDNzA6UArJ8mnwbXGgQfudu/WkWMEwmHITXxFs0e1ov6/RR&#10;IpR0r3ChRB9TlI6iA+SQr+M4XgccIuG4uJg/xyumhOPWcvlssZiltFXhT2DnQ3wJVpMUtFQoO2x6&#10;5uM1CmXqtXG7mJOw/ZsQC/Q7JMGDVbK7kkrlSXpxsFGe7Bm+FcY5mFg0qp2+tl1Zn+dqCld+pAmS&#10;RZ2xVcmaYkaO4lFByqHMOxBoNtY2y8JGhodJQ886+FvOTJiYBVYxchfVv+Eu0k/nExRyl4zg+k/C&#10;CnhE5MzWxBGspbH+VwQKrTxlLufRsjNrUnhvuyM+RR/VxpZmZYb3FnuVR5/B6RS2QXb71LKpz87n&#10;mfbHj2X9DQAA//8DAFBLAwQUAAYACAAAACEAYKnQ4eAAAAAMAQAADwAAAGRycy9kb3ducmV2Lnht&#10;bEyPwU7DMBBE70j8g7VIXFBrE1DqhDgVIJDokUIP3JxkSSLidRS7bfh7tqdyHO3T7JtiPbtBHHAK&#10;vScDt0sFAqn2TU+tgc+P14UGEaKlxg6e0MAvBliXlxeFzRt/pHc8bGMruIRCbg10MY65lKHu0Nmw&#10;9CMS37795GzkOLWymeyRy90gE6VS6WxP/KGzIz53WP9s987A206HF+92Sb/SN3dUqa8NPW2Mub6a&#10;Hx9ARJzjGYaTPqtDyU6V31MTxMBZ6/SeWQOLleIRJyTLVAKiMpBmCmRZyP8jyj8AAAD//wMAUEsB&#10;Ai0AFAAGAAgAAAAhALaDOJL+AAAA4QEAABMAAAAAAAAAAAAAAAAAAAAAAFtDb250ZW50X1R5cGVz&#10;XS54bWxQSwECLQAUAAYACAAAACEAOP0h/9YAAACUAQAACwAAAAAAAAAAAAAAAAAvAQAAX3JlbHMv&#10;LnJlbHNQSwECLQAUAAYACAAAACEAufbqYycCAACgBAAADgAAAAAAAAAAAAAAAAAuAgAAZHJzL2Uy&#10;b0RvYy54bWxQSwECLQAUAAYACAAAACEAYKnQ4eAAAAAMAQAADwAAAAAAAAAAAAAAAACBBAAAZHJz&#10;L2Rvd25yZXYueG1sUEsFBgAAAAAEAAQA8wAAAI4FAAAAAA==&#10;" w14:anchorId="5F5A09BB"/>
          </w:pict>
        </mc:Fallback>
      </mc:AlternateContent>
    </w:r>
    <w:r w:rsidR="00496905" w:rsidRPr="00496905">
      <w:rPr>
        <w:noProof/>
      </w:rPr>
      <mc:AlternateContent>
        <mc:Choice Requires="wpg">
          <w:drawing>
            <wp:anchor distT="0" distB="0" distL="114300" distR="114300" simplePos="0" relativeHeight="251661312" behindDoc="0" locked="0" layoutInCell="1" allowOverlap="1" wp14:anchorId="7FF6A173" wp14:editId="067259FF">
              <wp:simplePos x="0" y="0"/>
              <wp:positionH relativeFrom="column">
                <wp:posOffset>12108180</wp:posOffset>
              </wp:positionH>
              <wp:positionV relativeFrom="paragraph">
                <wp:posOffset>-25400</wp:posOffset>
              </wp:positionV>
              <wp:extent cx="602190" cy="650629"/>
              <wp:effectExtent l="0" t="0" r="0" b="0"/>
              <wp:wrapNone/>
              <wp:docPr id="67" name="Groupe 66"/>
              <wp:cNvGraphicFramePr/>
              <a:graphic xmlns:a="http://schemas.openxmlformats.org/drawingml/2006/main">
                <a:graphicData uri="http://schemas.microsoft.com/office/word/2010/wordprocessingGroup">
                  <wpg:wgp>
                    <wpg:cNvGrpSpPr/>
                    <wpg:grpSpPr>
                      <a:xfrm>
                        <a:off x="0" y="0"/>
                        <a:ext cx="602190" cy="650629"/>
                        <a:chOff x="6282858" y="212620"/>
                        <a:chExt cx="602190" cy="650629"/>
                      </a:xfrm>
                    </wpg:grpSpPr>
                    <wps:wsp>
                      <wps:cNvPr id="4" name="ZoneTexte 85"/>
                      <wps:cNvSpPr txBox="1"/>
                      <wps:spPr>
                        <a:xfrm>
                          <a:off x="6394544" y="212620"/>
                          <a:ext cx="490504" cy="400110"/>
                        </a:xfrm>
                        <a:prstGeom prst="rect">
                          <a:avLst/>
                        </a:prstGeom>
                        <a:noFill/>
                      </wps:spPr>
                      <wps:txbx>
                        <w:txbxContent>
                          <w:p w14:paraId="781C61C4" w14:textId="77777777" w:rsidR="00496905" w:rsidRDefault="00496905" w:rsidP="00496905">
                            <w:pPr>
                              <w:pStyle w:val="NormalWeb"/>
                              <w:spacing w:before="0" w:beforeAutospacing="0" w:after="0" w:afterAutospacing="0"/>
                            </w:pPr>
                            <w:r>
                              <w:rPr>
                                <w:rFonts w:asciiTheme="majorHAnsi" w:hAnsi="Calibri Light" w:cstheme="minorBidi"/>
                                <w:b/>
                                <w:bCs/>
                                <w:color w:val="FFFFFF" w:themeColor="background1"/>
                                <w:kern w:val="24"/>
                                <w:sz w:val="40"/>
                                <w:szCs w:val="40"/>
                              </w:rPr>
                              <w:t>21</w:t>
                            </w:r>
                          </w:p>
                        </w:txbxContent>
                      </wps:txbx>
                      <wps:bodyPr wrap="square" rtlCol="0">
                        <a:spAutoFit/>
                      </wps:bodyPr>
                    </wps:wsp>
                    <wps:wsp>
                      <wps:cNvPr id="5" name="ZoneTexte 86"/>
                      <wps:cNvSpPr txBox="1"/>
                      <wps:spPr>
                        <a:xfrm>
                          <a:off x="6394543" y="463139"/>
                          <a:ext cx="465991" cy="400110"/>
                        </a:xfrm>
                        <a:prstGeom prst="rect">
                          <a:avLst/>
                        </a:prstGeom>
                        <a:noFill/>
                      </wps:spPr>
                      <wps:txbx>
                        <w:txbxContent>
                          <w:p w14:paraId="73DF83C0" w14:textId="77777777" w:rsidR="00496905" w:rsidRDefault="00496905" w:rsidP="00496905">
                            <w:pPr>
                              <w:pStyle w:val="NormalWeb"/>
                              <w:spacing w:before="0" w:beforeAutospacing="0" w:after="0" w:afterAutospacing="0"/>
                            </w:pPr>
                            <w:r>
                              <w:rPr>
                                <w:rFonts w:asciiTheme="majorHAnsi" w:hAnsi="Calibri Light" w:cstheme="minorBidi"/>
                                <w:b/>
                                <w:bCs/>
                                <w:color w:val="FFFFFF" w:themeColor="background1"/>
                                <w:kern w:val="24"/>
                                <w:sz w:val="40"/>
                                <w:szCs w:val="40"/>
                              </w:rPr>
                              <w:t>22</w:t>
                            </w:r>
                          </w:p>
                        </w:txbxContent>
                      </wps:txbx>
                      <wps:bodyPr wrap="square" rtlCol="0">
                        <a:spAutoFit/>
                      </wps:bodyPr>
                    </wps:wsp>
                    <wps:wsp>
                      <wps:cNvPr id="6" name="Connecteur droit 6"/>
                      <wps:cNvCnPr/>
                      <wps:spPr>
                        <a:xfrm>
                          <a:off x="6483182" y="533634"/>
                          <a:ext cx="263232" cy="1013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 name="ZoneTexte 58"/>
                      <wps:cNvSpPr txBox="1"/>
                      <wps:spPr>
                        <a:xfrm rot="16200000">
                          <a:off x="6113725" y="412720"/>
                          <a:ext cx="615266" cy="276999"/>
                        </a:xfrm>
                        <a:prstGeom prst="rect">
                          <a:avLst/>
                        </a:prstGeom>
                        <a:noFill/>
                      </wps:spPr>
                      <wps:txbx>
                        <w:txbxContent>
                          <w:p w14:paraId="60CE5E26" w14:textId="77777777" w:rsidR="00496905" w:rsidRDefault="00496905" w:rsidP="00496905">
                            <w:pPr>
                              <w:pStyle w:val="NormalWeb"/>
                              <w:spacing w:before="0" w:beforeAutospacing="0" w:after="0" w:afterAutospacing="0"/>
                              <w:jc w:val="center"/>
                            </w:pPr>
                            <w:proofErr w:type="gramStart"/>
                            <w:r>
                              <w:rPr>
                                <w:rFonts w:asciiTheme="minorHAnsi" w:hAnsi="Calibri" w:cstheme="minorBidi"/>
                                <w:b/>
                                <w:bCs/>
                                <w:color w:val="FFFFFF" w:themeColor="background1"/>
                                <w:kern w:val="24"/>
                              </w:rPr>
                              <w:t>saison</w:t>
                            </w:r>
                            <w:proofErr w:type="gramEnd"/>
                          </w:p>
                        </w:txbxContent>
                      </wps:txbx>
                      <wps:bodyPr wrap="square" rtlCol="0">
                        <a:spAutoFit/>
                      </wps:bodyPr>
                    </wps:wsp>
                  </wpg:wgp>
                </a:graphicData>
              </a:graphic>
            </wp:anchor>
          </w:drawing>
        </mc:Choice>
        <mc:Fallback xmlns:a14="http://schemas.microsoft.com/office/drawing/2010/main" xmlns:pic="http://schemas.openxmlformats.org/drawingml/2006/picture" xmlns:a="http://schemas.openxmlformats.org/drawingml/2006/main">
          <w:pict>
            <v:group id="_x0000_s1031" style="position:absolute;margin-left:953.4pt;margin-top:-2pt;width:47.4pt;height:51.25pt;z-index:251661312" coordsize="6021,6506" coordorigin="62828,2126" w14:anchorId="7FF6A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4jNgMAABUKAAAOAAAAZHJzL2Uyb0RvYy54bWzUVktvnDAQvlfqf7C4N2AezoLCRu2mzaVq&#10;oya99OYFwyKBTW3vsvvvOzaYzbNVkypS98CCPTOe+b55+Ox837Vox6RqBM89fBJ4iPFClA2vc+/7&#10;zad3Cw8pTXlJW8FZ7h2Y8s6Xb9+cDX3GQrERbckkAiNcZUOfexut+8z3VbFhHVUnomccNishO6rh&#10;U9Z+KekA1rvWD4OA+IOQZS9FwZSC1Ytx01ta+1XFCv21qhTTqM098E3bp7TPtXn6yzOa1ZL2m6aY&#10;3KDP8KKjDYdDZ1MXVFO0lc0DU11TSKFEpU8K0fmiqpqC2RggGhzci+ZSim1vY6mzoe5nmADaezg9&#10;22zxZXclUVPmHjn1EKcdcGSPZYgQg87Q1xkIXcr+ur+S00I9fpmA95XszD+EgvYW18OMK9trVMAi&#10;CUKcAvoFbJEkIGE64l5sgByjRcJFuEggVUAgxCEJJ2KKzcffmvDd+b5xc/Zq6CGZ1BEv9TK8rje0&#10;Z5YGZaCY8IodXD8gsW8gVIYWyYiYFTNwIb3/ICA+7NYVLD6CGonSOInB4r34HYBxGiQBbBsA4yDA&#10;2OIzR0+zXip9yUSHzEvuSch7m45091lpIA1EnYg5notPTduadQPV6JR50/v13iZD5Bxei/IAcQxQ&#10;Ibmnfm6pZB6Sul0JW1DGmOrfbzUYtOcYK6POZBx4MEn0CoQkjxAypfAzCYksITGJcDRl7EwISdIU&#10;vyIh8X9ICHGErATnkJFsK1EpRaPRbVpWfGorLhFdTc89hcSLCC9CS0YSRSSyYNDMkRGSKIxg21QH&#10;DnC0MFg9XRxtw0010+yJ4mg5GsCQKTkrpkTblKZebLKbwcRWrUQ7ChWwrm1pw2G3pOCr5Q9qS+lD&#10;y4yJln9jFVSZ7QuP2KRFwbh2dq20karAg1lx8uyuM3cVJ3mjyuwg/BvlWcOeLLielbuGCznicvd0&#10;vXcuV6O8Q2CM+9gYXNt5vc4wT7Zjq4ZhA34Yp6Cj/7FVIymgq2KYS+Zno5/mHcE4Og2h9ZjOjMNT&#10;N7lcbhKchDBIbW6GpyRNbSN5Ojlf3LnnEfRvOrcdrHD3sAU13ZPM5eb2tyX6eJtb/gIAAP//AwBQ&#10;SwMEFAAGAAgAAAAhAIEATeLgAAAACwEAAA8AAABkcnMvZG93bnJldi54bWxMj0FLw0AUhO+C/2F5&#10;grd2E7WhjdmUUtRTEWwF8faavCah2bchu03Sf+/zpMdhhplvsvVkWzVQ7xvHBuJ5BIq4cGXDlYHP&#10;w+tsCcoH5BJbx2TgSh7W+e1NhmnpRv6gYR8qJSXsUzRQh9ClWvuiJot+7jpi8U6utxhE9pUuexyl&#10;3Lb6IYoSbbFhWaixo21NxXl/sQbeRhw3j/HLsDufttfvw+L9axeTMfd30+YZVKAp/IXhF1/QIRem&#10;o7tw6VUrehUlwh4MzJ7klCRkL05AHQ2slgvQeab/f8h/AAAA//8DAFBLAQItABQABgAIAAAAIQC2&#10;gziS/gAAAOEBAAATAAAAAAAAAAAAAAAAAAAAAABbQ29udGVudF9UeXBlc10ueG1sUEsBAi0AFAAG&#10;AAgAAAAhADj9If/WAAAAlAEAAAsAAAAAAAAAAAAAAAAALwEAAF9yZWxzLy5yZWxzUEsBAi0AFAAG&#10;AAgAAAAhABzrXiM2AwAAFQoAAA4AAAAAAAAAAAAAAAAALgIAAGRycy9lMm9Eb2MueG1sUEsBAi0A&#10;FAAGAAgAAAAhAIEATeLgAAAACwEAAA8AAAAAAAAAAAAAAAAAkAUAAGRycy9kb3ducmV2LnhtbFBL&#10;BQYAAAAABAAEAPMAAACdBgAAAAA=&#10;">
              <v:shape id="ZoneTexte 85" style="position:absolute;left:63945;top:2126;width:4905;height:400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v:textbox style="mso-fit-shape-to-text:t">
                  <w:txbxContent>
                    <w:p w:rsidR="00496905" w:rsidP="00496905" w:rsidRDefault="00496905" w14:paraId="781C61C4" w14:textId="77777777">
                      <w:pPr>
                        <w:pStyle w:val="NormalWeb"/>
                        <w:spacing w:before="0" w:beforeAutospacing="0" w:after="0" w:afterAutospacing="0"/>
                      </w:pPr>
                      <w:r>
                        <w:rPr>
                          <w:rFonts w:hAnsi="Calibri Light" w:asciiTheme="majorHAnsi" w:cstheme="minorBidi"/>
                          <w:b/>
                          <w:bCs/>
                          <w:color w:val="FFFFFF" w:themeColor="background1"/>
                          <w:kern w:val="24"/>
                          <w:sz w:val="40"/>
                          <w:szCs w:val="40"/>
                        </w:rPr>
                        <w:t>21</w:t>
                      </w:r>
                    </w:p>
                  </w:txbxContent>
                </v:textbox>
              </v:shape>
              <v:shape id="ZoneTexte 86" style="position:absolute;left:63945;top:4631;width:4660;height:400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v:textbox style="mso-fit-shape-to-text:t">
                  <w:txbxContent>
                    <w:p w:rsidR="00496905" w:rsidP="00496905" w:rsidRDefault="00496905" w14:paraId="73DF83C0" w14:textId="77777777">
                      <w:pPr>
                        <w:pStyle w:val="NormalWeb"/>
                        <w:spacing w:before="0" w:beforeAutospacing="0" w:after="0" w:afterAutospacing="0"/>
                      </w:pPr>
                      <w:r>
                        <w:rPr>
                          <w:rFonts w:hAnsi="Calibri Light" w:asciiTheme="majorHAnsi" w:cstheme="minorBidi"/>
                          <w:b/>
                          <w:bCs/>
                          <w:color w:val="FFFFFF" w:themeColor="background1"/>
                          <w:kern w:val="24"/>
                          <w:sz w:val="40"/>
                          <w:szCs w:val="40"/>
                        </w:rPr>
                        <w:t>22</w:t>
                      </w:r>
                    </w:p>
                  </w:txbxContent>
                </v:textbox>
              </v:shape>
              <v:line id="Connecteur droit 6" style="position:absolute;visibility:visible;mso-wrap-style:square" o:spid="_x0000_s1034" strokecolor="white [3212]" strokeweight="1.5pt" o:connectortype="straight" from="64831,5336" to="674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TcwQAAANoAAAAPAAAAZHJzL2Rvd25yZXYueG1sRI/BasMw&#10;EETvhfyD2EBujdwGnOJaNiZQaI5Nckhvi7W1Ta2VI6mO/fdRIZDjMDNvmLycTC9Gcr6zrOBlnYAg&#10;rq3uuFFwOn48v4HwAVljb5kUzOShLBZPOWbaXvmLxkNoRISwz1BBG8KQSenrlgz6tR2Io/djncEQ&#10;pWukdniNcNPL1yRJpcGO40KLA+1aqn8Pf0bB8Tx2lfzehmQ/unlGu0nthZVaLafqHUSgKTzC9/an&#10;VpDC/5V4A2RxAwAA//8DAFBLAQItABQABgAIAAAAIQDb4fbL7gAAAIUBAAATAAAAAAAAAAAAAAAA&#10;AAAAAABbQ29udGVudF9UeXBlc10ueG1sUEsBAi0AFAAGAAgAAAAhAFr0LFu/AAAAFQEAAAsAAAAA&#10;AAAAAAAAAAAAHwEAAF9yZWxzLy5yZWxzUEsBAi0AFAAGAAgAAAAhABGGVNzBAAAA2gAAAA8AAAAA&#10;AAAAAAAAAAAABwIAAGRycy9kb3ducmV2LnhtbFBLBQYAAAAAAwADALcAAAD1AgAAAAA=&#10;">
                <v:stroke joinstyle="miter"/>
              </v:line>
              <v:shape id="ZoneTexte 58" style="position:absolute;left:61136;top:4127;width:6153;height:2770;rotation:-9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RHwwAAANoAAAAPAAAAZHJzL2Rvd25yZXYueG1sRI9ba8JA&#10;FITfhf6H5RT6Is3GFq2kriKCIH0panw/Zk8uNHs2ZNdc/PXdQsHHYWa+YVabwdSio9ZVlhXMohgE&#10;cWZ1xYWC9Lx/XYJwHlljbZkUjORgs36arDDRtucjdSdfiABhl6CC0vsmkdJlJRl0kW2Ig5fb1qAP&#10;si2kbrEPcFPLtzheSIMVh4USG9qVlP2cbkbBNN+l4+XLft8XhtL5tdPVe+qVenketp8gPA3+Ef5v&#10;H7SCD/i7Em6AXP8CAAD//wMAUEsBAi0AFAAGAAgAAAAhANvh9svuAAAAhQEAABMAAAAAAAAAAAAA&#10;AAAAAAAAAFtDb250ZW50X1R5cGVzXS54bWxQSwECLQAUAAYACAAAACEAWvQsW78AAAAVAQAACwAA&#10;AAAAAAAAAAAAAAAfAQAAX3JlbHMvLnJlbHNQSwECLQAUAAYACAAAACEA4EA0R8MAAADaAAAADwAA&#10;AAAAAAAAAAAAAAAHAgAAZHJzL2Rvd25yZXYueG1sUEsFBgAAAAADAAMAtwAAAPcCAAAAAA==&#10;">
                <v:textbox style="mso-fit-shape-to-text:t">
                  <w:txbxContent>
                    <w:p w:rsidR="00496905" w:rsidP="00496905" w:rsidRDefault="00496905" w14:paraId="60CE5E26" w14:textId="77777777">
                      <w:pPr>
                        <w:pStyle w:val="NormalWeb"/>
                        <w:spacing w:before="0" w:beforeAutospacing="0" w:after="0" w:afterAutospacing="0"/>
                        <w:jc w:val="center"/>
                      </w:pPr>
                      <w:proofErr w:type="gramStart"/>
                      <w:r>
                        <w:rPr>
                          <w:rFonts w:hAnsi="Calibri" w:asciiTheme="minorHAnsi" w:cstheme="minorBidi"/>
                          <w:b/>
                          <w:bCs/>
                          <w:color w:val="FFFFFF" w:themeColor="background1"/>
                          <w:kern w:val="24"/>
                        </w:rPr>
                        <w:t>saison</w:t>
                      </w:r>
                      <w:proofErr w:type="gramEnd"/>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E03"/>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D8714D"/>
    <w:multiLevelType w:val="hybridMultilevel"/>
    <w:tmpl w:val="CC406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B541A"/>
    <w:multiLevelType w:val="hybridMultilevel"/>
    <w:tmpl w:val="D3D40B80"/>
    <w:lvl w:ilvl="0" w:tplc="EDF219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C77CB7"/>
    <w:multiLevelType w:val="hybridMultilevel"/>
    <w:tmpl w:val="A24CB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5207B"/>
    <w:multiLevelType w:val="hybridMultilevel"/>
    <w:tmpl w:val="A39C2C5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1"/>
    <w:rsid w:val="00002BAE"/>
    <w:rsid w:val="000109F1"/>
    <w:rsid w:val="0003370B"/>
    <w:rsid w:val="000931AC"/>
    <w:rsid w:val="00116936"/>
    <w:rsid w:val="001B0F7D"/>
    <w:rsid w:val="001C38AB"/>
    <w:rsid w:val="0020503D"/>
    <w:rsid w:val="00325454"/>
    <w:rsid w:val="0034719F"/>
    <w:rsid w:val="003851F6"/>
    <w:rsid w:val="00496905"/>
    <w:rsid w:val="005428E2"/>
    <w:rsid w:val="005C79FC"/>
    <w:rsid w:val="005D772D"/>
    <w:rsid w:val="00613C06"/>
    <w:rsid w:val="006320DB"/>
    <w:rsid w:val="00641B7B"/>
    <w:rsid w:val="00816741"/>
    <w:rsid w:val="008767D8"/>
    <w:rsid w:val="008C19E8"/>
    <w:rsid w:val="009111C9"/>
    <w:rsid w:val="00963F0E"/>
    <w:rsid w:val="009645DD"/>
    <w:rsid w:val="00B1196C"/>
    <w:rsid w:val="00B83E65"/>
    <w:rsid w:val="00BA01B1"/>
    <w:rsid w:val="00BA7D3F"/>
    <w:rsid w:val="00BB71E1"/>
    <w:rsid w:val="00BD0311"/>
    <w:rsid w:val="00BE3707"/>
    <w:rsid w:val="00C000DE"/>
    <w:rsid w:val="00C23797"/>
    <w:rsid w:val="00C56371"/>
    <w:rsid w:val="00CA4D11"/>
    <w:rsid w:val="00CA56C8"/>
    <w:rsid w:val="00D222E5"/>
    <w:rsid w:val="00D36AE3"/>
    <w:rsid w:val="00D436A1"/>
    <w:rsid w:val="00D43F1D"/>
    <w:rsid w:val="00D67DC4"/>
    <w:rsid w:val="00DB7F3F"/>
    <w:rsid w:val="00E259F4"/>
    <w:rsid w:val="00E25ED8"/>
    <w:rsid w:val="00E8322C"/>
    <w:rsid w:val="00F14BED"/>
    <w:rsid w:val="00F7220F"/>
    <w:rsid w:val="00F825D2"/>
    <w:rsid w:val="54215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4F37"/>
  <w15:chartTrackingRefBased/>
  <w15:docId w15:val="{1A142746-63EB-47C5-B541-C329B90D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641B7B"/>
    <w:pPr>
      <w:keepNext/>
      <w:keepLines/>
      <w:numPr>
        <w:ilvl w:val="1"/>
        <w:numId w:val="2"/>
      </w:numPr>
      <w:spacing w:before="40" w:after="0"/>
      <w:outlineLvl w:val="1"/>
    </w:pPr>
    <w:rPr>
      <w:rFonts w:ascii="Segoe UI" w:eastAsiaTheme="majorEastAsia" w:hAnsi="Segoe UI" w:cstheme="majorBidi"/>
      <w:color w:val="2F5496" w:themeColor="accent1" w:themeShade="BF"/>
      <w:szCs w:val="26"/>
    </w:rPr>
  </w:style>
  <w:style w:type="paragraph" w:styleId="Titre3">
    <w:name w:val="heading 3"/>
    <w:basedOn w:val="Normal"/>
    <w:next w:val="Normal"/>
    <w:link w:val="Titre3Car"/>
    <w:autoRedefine/>
    <w:uiPriority w:val="9"/>
    <w:unhideWhenUsed/>
    <w:qFormat/>
    <w:rsid w:val="00641B7B"/>
    <w:pPr>
      <w:keepNext/>
      <w:keepLines/>
      <w:numPr>
        <w:ilvl w:val="2"/>
        <w:numId w:val="2"/>
      </w:numPr>
      <w:spacing w:before="40" w:after="0"/>
      <w:outlineLvl w:val="2"/>
    </w:pPr>
    <w:rPr>
      <w:rFonts w:ascii="Segoe UI" w:eastAsiaTheme="majorEastAsia" w:hAnsi="Segoe UI" w:cstheme="majorBidi"/>
      <w: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1B7B"/>
    <w:rPr>
      <w:rFonts w:ascii="Segoe UI" w:eastAsiaTheme="majorEastAsia" w:hAnsi="Segoe UI" w:cstheme="majorBidi"/>
      <w:color w:val="2F5496" w:themeColor="accent1" w:themeShade="BF"/>
      <w:szCs w:val="26"/>
    </w:rPr>
  </w:style>
  <w:style w:type="character" w:customStyle="1" w:styleId="Titre3Car">
    <w:name w:val="Titre 3 Car"/>
    <w:basedOn w:val="Policepardfaut"/>
    <w:link w:val="Titre3"/>
    <w:uiPriority w:val="9"/>
    <w:rsid w:val="00641B7B"/>
    <w:rPr>
      <w:rFonts w:ascii="Segoe UI" w:eastAsiaTheme="majorEastAsia" w:hAnsi="Segoe UI" w:cstheme="majorBidi"/>
      <w:i/>
      <w:color w:val="1F3763" w:themeColor="accent1" w:themeShade="7F"/>
      <w:szCs w:val="24"/>
    </w:rPr>
  </w:style>
  <w:style w:type="paragraph" w:styleId="Citationintense">
    <w:name w:val="Intense Quote"/>
    <w:basedOn w:val="Normal"/>
    <w:next w:val="Normal"/>
    <w:link w:val="CitationintenseCar"/>
    <w:uiPriority w:val="30"/>
    <w:qFormat/>
    <w:rsid w:val="00CA4D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A4D11"/>
    <w:rPr>
      <w:i/>
      <w:iCs/>
      <w:color w:val="4472C4" w:themeColor="accent1"/>
    </w:rPr>
  </w:style>
  <w:style w:type="paragraph" w:styleId="Paragraphedeliste">
    <w:name w:val="List Paragraph"/>
    <w:basedOn w:val="Normal"/>
    <w:uiPriority w:val="34"/>
    <w:qFormat/>
    <w:rsid w:val="00CA4D11"/>
    <w:pPr>
      <w:ind w:left="720"/>
      <w:contextualSpacing/>
    </w:pPr>
  </w:style>
  <w:style w:type="character" w:styleId="Rfrenceintense">
    <w:name w:val="Intense Reference"/>
    <w:basedOn w:val="Policepardfaut"/>
    <w:uiPriority w:val="32"/>
    <w:qFormat/>
    <w:rsid w:val="00BB71E1"/>
    <w:rPr>
      <w:b/>
      <w:bCs/>
      <w:smallCaps/>
      <w:color w:val="4472C4" w:themeColor="accent1"/>
      <w:spacing w:val="5"/>
    </w:rPr>
  </w:style>
  <w:style w:type="character" w:styleId="Accentuationintense">
    <w:name w:val="Intense Emphasis"/>
    <w:basedOn w:val="Policepardfaut"/>
    <w:uiPriority w:val="21"/>
    <w:qFormat/>
    <w:rsid w:val="005428E2"/>
    <w:rPr>
      <w:i/>
      <w:iCs/>
      <w:color w:val="4472C4" w:themeColor="accent1"/>
    </w:rPr>
  </w:style>
  <w:style w:type="table" w:styleId="Grilledutableau">
    <w:name w:val="Table Grid"/>
    <w:basedOn w:val="TableauNormal"/>
    <w:uiPriority w:val="39"/>
    <w:rsid w:val="00E2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220F"/>
    <w:rPr>
      <w:color w:val="0563C1" w:themeColor="hyperlink"/>
      <w:u w:val="single"/>
    </w:rPr>
  </w:style>
  <w:style w:type="character" w:customStyle="1" w:styleId="Mentionnonrsolue1">
    <w:name w:val="Mention non résolue1"/>
    <w:basedOn w:val="Policepardfaut"/>
    <w:uiPriority w:val="99"/>
    <w:semiHidden/>
    <w:unhideWhenUsed/>
    <w:rsid w:val="00F7220F"/>
    <w:rPr>
      <w:color w:val="605E5C"/>
      <w:shd w:val="clear" w:color="auto" w:fill="E1DFDD"/>
    </w:rPr>
  </w:style>
  <w:style w:type="paragraph" w:styleId="Notedebasdepage">
    <w:name w:val="footnote text"/>
    <w:basedOn w:val="Normal"/>
    <w:link w:val="NotedebasdepageCar"/>
    <w:uiPriority w:val="99"/>
    <w:semiHidden/>
    <w:unhideWhenUsed/>
    <w:rsid w:val="00002B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2BAE"/>
    <w:rPr>
      <w:sz w:val="20"/>
      <w:szCs w:val="20"/>
    </w:rPr>
  </w:style>
  <w:style w:type="character" w:styleId="Appelnotedebasdep">
    <w:name w:val="footnote reference"/>
    <w:basedOn w:val="Policepardfaut"/>
    <w:uiPriority w:val="99"/>
    <w:semiHidden/>
    <w:unhideWhenUsed/>
    <w:rsid w:val="00002BAE"/>
    <w:rPr>
      <w:vertAlign w:val="superscript"/>
    </w:rPr>
  </w:style>
  <w:style w:type="paragraph" w:styleId="En-tte">
    <w:name w:val="header"/>
    <w:basedOn w:val="Normal"/>
    <w:link w:val="En-tteCar"/>
    <w:uiPriority w:val="99"/>
    <w:unhideWhenUsed/>
    <w:rsid w:val="00B83E65"/>
    <w:pPr>
      <w:tabs>
        <w:tab w:val="center" w:pos="4536"/>
        <w:tab w:val="right" w:pos="9072"/>
      </w:tabs>
      <w:spacing w:after="0" w:line="240" w:lineRule="auto"/>
    </w:pPr>
  </w:style>
  <w:style w:type="character" w:customStyle="1" w:styleId="En-tteCar">
    <w:name w:val="En-tête Car"/>
    <w:basedOn w:val="Policepardfaut"/>
    <w:link w:val="En-tte"/>
    <w:uiPriority w:val="99"/>
    <w:rsid w:val="00B83E65"/>
  </w:style>
  <w:style w:type="paragraph" w:styleId="Pieddepage">
    <w:name w:val="footer"/>
    <w:basedOn w:val="Normal"/>
    <w:link w:val="PieddepageCar"/>
    <w:uiPriority w:val="99"/>
    <w:unhideWhenUsed/>
    <w:rsid w:val="00B83E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E65"/>
  </w:style>
  <w:style w:type="paragraph" w:styleId="NormalWeb">
    <w:name w:val="Normal (Web)"/>
    <w:basedOn w:val="Normal"/>
    <w:uiPriority w:val="99"/>
    <w:semiHidden/>
    <w:unhideWhenUsed/>
    <w:rsid w:val="0049690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domt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41C8-3B5E-4561-A093-5087ED8A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2251</Words>
  <Characters>12382</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LEFEBVRE</dc:creator>
  <cp:keywords/>
  <dc:description/>
  <cp:lastModifiedBy>Domtac</cp:lastModifiedBy>
  <cp:revision>2</cp:revision>
  <dcterms:created xsi:type="dcterms:W3CDTF">2021-06-03T14:01:00Z</dcterms:created>
  <dcterms:modified xsi:type="dcterms:W3CDTF">2021-06-03T14:01:00Z</dcterms:modified>
</cp:coreProperties>
</file>